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499F" w:rsidR="00955689" w:rsidP="001C18FE" w:rsidRDefault="002643BD" w14:paraId="63997963" w14:textId="0CACCBC5">
      <w:pPr>
        <w:jc w:val="center"/>
        <w:rPr>
          <w:b/>
          <w:color w:val="000000" w:themeColor="text1"/>
          <w:sz w:val="24"/>
        </w:rPr>
      </w:pPr>
      <w:r>
        <w:rPr>
          <w:b/>
          <w:color w:val="000000" w:themeColor="text1"/>
          <w:sz w:val="24"/>
        </w:rPr>
        <w:t>Introduction to Industrial and Systems Engineering</w:t>
      </w:r>
    </w:p>
    <w:p w:rsidR="00955689" w:rsidP="001C18FE" w:rsidRDefault="00955689" w14:paraId="11D2BD02" w14:textId="24FDA07B">
      <w:pPr>
        <w:jc w:val="center"/>
        <w:rPr>
          <w:color w:val="000000" w:themeColor="text1"/>
        </w:rPr>
      </w:pPr>
      <w:r w:rsidRPr="00CD499F">
        <w:rPr>
          <w:color w:val="000000" w:themeColor="text1"/>
        </w:rPr>
        <w:t>E</w:t>
      </w:r>
      <w:r w:rsidR="008A047A">
        <w:rPr>
          <w:color w:val="000000" w:themeColor="text1"/>
        </w:rPr>
        <w:t>I</w:t>
      </w:r>
      <w:r w:rsidRPr="00CD499F">
        <w:rPr>
          <w:color w:val="000000" w:themeColor="text1"/>
        </w:rPr>
        <w:t xml:space="preserve">N </w:t>
      </w:r>
      <w:r w:rsidR="002643BD">
        <w:rPr>
          <w:color w:val="000000" w:themeColor="text1"/>
        </w:rPr>
        <w:t>2</w:t>
      </w:r>
      <w:r w:rsidR="00C22A8C">
        <w:rPr>
          <w:color w:val="000000" w:themeColor="text1"/>
        </w:rPr>
        <w:t>00</w:t>
      </w:r>
      <w:r w:rsidR="00EF4FFD">
        <w:rPr>
          <w:color w:val="000000" w:themeColor="text1"/>
        </w:rPr>
        <w:t>2</w:t>
      </w:r>
    </w:p>
    <w:p w:rsidRPr="00CD499F" w:rsidR="009F7566" w:rsidP="001C18FE" w:rsidRDefault="009F7566" w14:paraId="1F0BE712" w14:textId="1D1DD08C">
      <w:pPr>
        <w:jc w:val="center"/>
        <w:rPr>
          <w:color w:val="000000" w:themeColor="text1"/>
        </w:rPr>
      </w:pPr>
      <w:r w:rsidRPr="00CD499F">
        <w:rPr>
          <w:b/>
          <w:i/>
          <w:color w:val="000000" w:themeColor="text1"/>
        </w:rPr>
        <w:t>Class Periods</w:t>
      </w:r>
      <w:r w:rsidRPr="009F7566">
        <w:rPr>
          <w:b/>
          <w:i/>
          <w:color w:val="000000" w:themeColor="text1"/>
        </w:rPr>
        <w:t>:</w:t>
      </w:r>
      <w:r>
        <w:rPr>
          <w:color w:val="000000" w:themeColor="text1"/>
        </w:rPr>
        <w:t xml:space="preserve"> </w:t>
      </w:r>
      <w:r w:rsidR="00A537AD">
        <w:rPr>
          <w:color w:val="000000" w:themeColor="text1"/>
        </w:rPr>
        <w:t>F</w:t>
      </w:r>
      <w:r w:rsidR="00353CAA">
        <w:rPr>
          <w:color w:val="000000" w:themeColor="text1"/>
        </w:rPr>
        <w:t xml:space="preserve"> </w:t>
      </w:r>
      <w:r w:rsidR="00A537AD">
        <w:rPr>
          <w:color w:val="000000" w:themeColor="text1"/>
        </w:rPr>
        <w:t>5</w:t>
      </w:r>
      <w:r w:rsidRPr="00353CAA" w:rsidR="00353CAA">
        <w:rPr>
          <w:color w:val="000000" w:themeColor="text1"/>
          <w:vertAlign w:val="superscript"/>
        </w:rPr>
        <w:t>th</w:t>
      </w:r>
      <w:r w:rsidR="00353CAA">
        <w:rPr>
          <w:color w:val="000000" w:themeColor="text1"/>
        </w:rPr>
        <w:t xml:space="preserve"> period</w:t>
      </w:r>
    </w:p>
    <w:p w:rsidR="00955689" w:rsidP="001C18FE" w:rsidRDefault="00955689" w14:paraId="766DA34C" w14:textId="128F934B">
      <w:pPr>
        <w:jc w:val="center"/>
        <w:rPr>
          <w:color w:val="000000" w:themeColor="text1"/>
        </w:rPr>
      </w:pPr>
      <w:r w:rsidRPr="00CD499F">
        <w:rPr>
          <w:b/>
          <w:i/>
          <w:color w:val="000000" w:themeColor="text1"/>
        </w:rPr>
        <w:t>Location:</w:t>
      </w:r>
      <w:r w:rsidRPr="00CD499F">
        <w:rPr>
          <w:color w:val="000000" w:themeColor="text1"/>
        </w:rPr>
        <w:t xml:space="preserve">  </w:t>
      </w:r>
      <w:r w:rsidR="00A537AD">
        <w:rPr>
          <w:color w:val="000000" w:themeColor="text1"/>
        </w:rPr>
        <w:t>Weil 238</w:t>
      </w:r>
    </w:p>
    <w:p w:rsidRPr="00CD499F" w:rsidR="00955689" w:rsidP="001C18FE" w:rsidRDefault="00955689" w14:paraId="671E951D" w14:textId="37713AA9">
      <w:pPr>
        <w:jc w:val="center"/>
        <w:rPr>
          <w:color w:val="000000" w:themeColor="text1"/>
        </w:rPr>
      </w:pPr>
      <w:r w:rsidRPr="00CD499F">
        <w:rPr>
          <w:b/>
          <w:i/>
          <w:color w:val="000000" w:themeColor="text1"/>
        </w:rPr>
        <w:t>Academic Term:</w:t>
      </w:r>
      <w:r w:rsidR="00FC1DAF">
        <w:rPr>
          <w:b/>
          <w:i/>
          <w:color w:val="000000" w:themeColor="text1"/>
        </w:rPr>
        <w:t xml:space="preserve"> </w:t>
      </w:r>
      <w:r w:rsidRPr="00FC1DAF" w:rsidR="00FC1DAF">
        <w:rPr>
          <w:bCs/>
          <w:iCs/>
          <w:color w:val="000000" w:themeColor="text1"/>
        </w:rPr>
        <w:t>Fall 202</w:t>
      </w:r>
      <w:r w:rsidR="002643BD">
        <w:rPr>
          <w:bCs/>
          <w:iCs/>
          <w:color w:val="000000" w:themeColor="text1"/>
        </w:rPr>
        <w:t>3</w:t>
      </w:r>
      <w:r w:rsidRPr="00CD499F">
        <w:rPr>
          <w:color w:val="000000" w:themeColor="text1"/>
        </w:rPr>
        <w:t xml:space="preserve">  </w:t>
      </w:r>
    </w:p>
    <w:p w:rsidR="00FC1DAF" w:rsidRDefault="00FC1DAF" w14:paraId="60BCD1C5" w14:textId="77777777">
      <w:pPr>
        <w:rPr>
          <w:u w:val="single"/>
        </w:rPr>
      </w:pPr>
    </w:p>
    <w:p w:rsidR="00E6422B" w:rsidRDefault="00955689" w14:paraId="2046F0FD" w14:textId="77777777">
      <w:pPr>
        <w:rPr>
          <w:b/>
          <w:i/>
        </w:rPr>
      </w:pPr>
      <w:r>
        <w:rPr>
          <w:b/>
          <w:i/>
        </w:rPr>
        <w:t>Instructor:</w:t>
      </w:r>
      <w:r w:rsidR="002643BD">
        <w:rPr>
          <w:b/>
          <w:i/>
        </w:rPr>
        <w:t xml:space="preserve"> </w:t>
      </w:r>
    </w:p>
    <w:p w:rsidRPr="00311849" w:rsidR="00955689" w:rsidRDefault="003958EF" w14:paraId="6E26C2AB" w14:textId="419C326A">
      <w:pPr>
        <w:rPr>
          <w:color w:val="000000" w:themeColor="text1"/>
          <w:u w:val="single"/>
        </w:rPr>
      </w:pPr>
      <w:r>
        <w:rPr>
          <w:bCs/>
          <w:iCs/>
        </w:rPr>
        <w:t>Katie Basinge</w:t>
      </w:r>
      <w:r w:rsidR="00E6422B">
        <w:rPr>
          <w:bCs/>
          <w:iCs/>
        </w:rPr>
        <w:t xml:space="preserve">r, </w:t>
      </w:r>
      <w:hyperlink w:history="1" r:id="rId8">
        <w:r w:rsidRPr="00327148" w:rsidR="00E6422B">
          <w:rPr>
            <w:rStyle w:val="Hyperlink"/>
          </w:rPr>
          <w:t>katie.basinger@ise.ufl.edu</w:t>
        </w:r>
      </w:hyperlink>
    </w:p>
    <w:p w:rsidR="00E6422B" w:rsidP="50E2DC82" w:rsidRDefault="00E6422B" w14:paraId="22F8E5FF" w14:textId="7AE011F2">
      <w:pPr>
        <w:pStyle w:val="BodyText"/>
        <w:spacing w:line="257" w:lineRule="exact"/>
      </w:pPr>
      <w:r w:rsidR="00E6422B">
        <w:rPr/>
        <w:t xml:space="preserve">Office Hours: </w:t>
      </w:r>
    </w:p>
    <w:p w:rsidR="00E6422B" w:rsidP="00E6422B" w:rsidRDefault="00E6422B" w14:paraId="4A04DA3A" w14:textId="77777777">
      <w:pPr>
        <w:spacing w:before="120"/>
        <w:rPr>
          <w:b/>
          <w:i/>
        </w:rPr>
      </w:pPr>
      <w:r>
        <w:rPr>
          <w:b/>
          <w:i/>
        </w:rPr>
        <w:t xml:space="preserve">Instructor: </w:t>
      </w:r>
    </w:p>
    <w:p w:rsidR="00E6422B" w:rsidP="00E6422B" w:rsidRDefault="00E6422B" w14:paraId="7D35DF10" w14:textId="5C97E3A3">
      <w:r>
        <w:rPr>
          <w:bCs/>
          <w:iCs/>
        </w:rPr>
        <w:t>Serdar Kirli</w:t>
      </w:r>
      <w:r>
        <w:rPr>
          <w:bCs/>
          <w:iCs/>
        </w:rPr>
        <w:t xml:space="preserve">, </w:t>
      </w:r>
      <w:hyperlink w:history="1" r:id="rId9">
        <w:r w:rsidRPr="00327148">
          <w:rPr>
            <w:rStyle w:val="Hyperlink"/>
            <w:bCs/>
            <w:iCs/>
          </w:rPr>
          <w:t>kirli</w:t>
        </w:r>
        <w:r w:rsidRPr="00327148">
          <w:rPr>
            <w:rStyle w:val="Hyperlink"/>
          </w:rPr>
          <w:t>@ise.ufl.edu</w:t>
        </w:r>
      </w:hyperlink>
    </w:p>
    <w:p w:rsidR="00632731" w:rsidP="00E6422B" w:rsidRDefault="00E6422B" w14:paraId="62A5EDFC" w14:textId="62EB089F">
      <w:pPr>
        <w:pStyle w:val="BodyText"/>
        <w:spacing w:after="0" w:line="257" w:lineRule="exact"/>
      </w:pPr>
      <w:r>
        <w:t>Office Hours: Mon and Wed 3</w:t>
      </w:r>
      <w:r w:rsidRPr="00323BF1">
        <w:rPr>
          <w:vertAlign w:val="superscript"/>
        </w:rPr>
        <w:t>rd</w:t>
      </w:r>
      <w:r>
        <w:t xml:space="preserve"> period through Zoom</w:t>
      </w:r>
    </w:p>
    <w:p w:rsidR="00E6422B" w:rsidP="00E6422B" w:rsidRDefault="00E6422B" w14:paraId="561866DA" w14:textId="77777777">
      <w:pPr>
        <w:pStyle w:val="BodyText"/>
        <w:spacing w:after="0" w:line="257" w:lineRule="exact"/>
        <w:rPr>
          <w:color w:val="000000" w:themeColor="text1"/>
        </w:rPr>
      </w:pPr>
    </w:p>
    <w:p w:rsidRPr="004547C4" w:rsidR="004547C4" w:rsidP="00955689" w:rsidRDefault="004547C4" w14:paraId="7A10310C" w14:textId="77777777">
      <w:pPr>
        <w:rPr>
          <w:b/>
          <w:i/>
        </w:rPr>
      </w:pPr>
      <w:r>
        <w:rPr>
          <w:b/>
          <w:i/>
        </w:rPr>
        <w:t>Course Description</w:t>
      </w:r>
    </w:p>
    <w:p w:rsidRPr="00311849" w:rsidR="004547C4" w:rsidP="00311849" w:rsidRDefault="002643BD" w14:paraId="5A3692F7" w14:textId="1AE57D45">
      <w:pPr>
        <w:jc w:val="both"/>
        <w:rPr>
          <w:color w:val="000000" w:themeColor="text1"/>
        </w:rPr>
      </w:pPr>
      <w:r>
        <w:rPr>
          <w:color w:val="000000" w:themeColor="text1"/>
        </w:rPr>
        <w:t>I</w:t>
      </w:r>
      <w:r w:rsidRPr="00311849" w:rsidR="00D12D66">
        <w:rPr>
          <w:color w:val="000000" w:themeColor="text1"/>
        </w:rPr>
        <w:t>ntroduc</w:t>
      </w:r>
      <w:r>
        <w:rPr>
          <w:color w:val="000000" w:themeColor="text1"/>
        </w:rPr>
        <w:t>tion to the field of industrial and systems engineering</w:t>
      </w:r>
      <w:r w:rsidR="00286833">
        <w:rPr>
          <w:color w:val="000000" w:themeColor="text1"/>
        </w:rPr>
        <w:t xml:space="preserve">. </w:t>
      </w:r>
      <w:r w:rsidR="00417DF4">
        <w:rPr>
          <w:color w:val="000000" w:themeColor="text1"/>
        </w:rPr>
        <w:t>P</w:t>
      </w:r>
      <w:r w:rsidR="00286833">
        <w:rPr>
          <w:color w:val="000000" w:themeColor="text1"/>
        </w:rPr>
        <w:t xml:space="preserve">rovides an </w:t>
      </w:r>
      <w:r>
        <w:rPr>
          <w:color w:val="000000" w:themeColor="text1"/>
        </w:rPr>
        <w:t xml:space="preserve">overview of </w:t>
      </w:r>
      <w:r w:rsidR="00417DF4">
        <w:rPr>
          <w:color w:val="000000" w:themeColor="text1"/>
        </w:rPr>
        <w:t>methodological and application</w:t>
      </w:r>
      <w:r>
        <w:rPr>
          <w:color w:val="000000" w:themeColor="text1"/>
        </w:rPr>
        <w:t xml:space="preserve"> areas</w:t>
      </w:r>
      <w:r w:rsidR="005402D3">
        <w:rPr>
          <w:color w:val="000000" w:themeColor="text1"/>
        </w:rPr>
        <w:t xml:space="preserve"> </w:t>
      </w:r>
      <w:r w:rsidR="00417DF4">
        <w:rPr>
          <w:color w:val="000000" w:themeColor="text1"/>
        </w:rPr>
        <w:t xml:space="preserve">as well as </w:t>
      </w:r>
      <w:r w:rsidR="005402D3">
        <w:rPr>
          <w:color w:val="000000" w:themeColor="text1"/>
        </w:rPr>
        <w:t xml:space="preserve">career </w:t>
      </w:r>
      <w:r w:rsidR="00417DF4">
        <w:rPr>
          <w:color w:val="000000" w:themeColor="text1"/>
        </w:rPr>
        <w:t>paths</w:t>
      </w:r>
      <w:r w:rsidR="00286833">
        <w:rPr>
          <w:color w:val="000000" w:themeColor="text1"/>
        </w:rPr>
        <w:t xml:space="preserve"> </w:t>
      </w:r>
      <w:r w:rsidR="005402D3">
        <w:rPr>
          <w:color w:val="000000" w:themeColor="text1"/>
        </w:rPr>
        <w:t>(1 credit).</w:t>
      </w:r>
    </w:p>
    <w:p w:rsidR="004547C4" w:rsidP="00955689" w:rsidRDefault="004547C4" w14:paraId="7AB10670" w14:textId="77777777"/>
    <w:p w:rsidR="007539EC" w:rsidP="004547C4" w:rsidRDefault="007539EC" w14:paraId="7450E86D" w14:textId="77777777">
      <w:pPr>
        <w:rPr>
          <w:b/>
          <w:i/>
        </w:rPr>
      </w:pPr>
      <w:r>
        <w:rPr>
          <w:b/>
          <w:i/>
        </w:rPr>
        <w:t>Course Pre-Requisites / Co-Requisites</w:t>
      </w:r>
    </w:p>
    <w:p w:rsidRPr="008F5C08" w:rsidR="00D12D66" w:rsidP="00BB19E5" w:rsidRDefault="0036566E" w14:paraId="64D9B034" w14:textId="603F3C06">
      <w:pPr>
        <w:pStyle w:val="NormalWeb"/>
        <w:rPr>
          <w:rFonts w:ascii="Cambria" w:hAnsi="Cambria" w:eastAsia="Times New Roman"/>
          <w:color w:val="000000" w:themeColor="text1"/>
          <w:sz w:val="22"/>
        </w:rPr>
      </w:pPr>
      <w:r>
        <w:rPr>
          <w:rFonts w:ascii="Cambria" w:hAnsi="Cambria" w:eastAsia="Times New Roman"/>
          <w:color w:val="000000" w:themeColor="text1"/>
          <w:sz w:val="22"/>
        </w:rPr>
        <w:t>None.</w:t>
      </w:r>
    </w:p>
    <w:p w:rsidR="007539EC" w:rsidP="003C55BB" w:rsidRDefault="007539EC" w14:paraId="74B8A4CE" w14:textId="77777777">
      <w:pPr>
        <w:rPr>
          <w:b/>
          <w:i/>
        </w:rPr>
      </w:pPr>
    </w:p>
    <w:p w:rsidRPr="004547C4" w:rsidR="004547C4" w:rsidP="004547C4" w:rsidRDefault="004547C4" w14:paraId="6A976A92" w14:textId="77777777">
      <w:pPr>
        <w:rPr>
          <w:b/>
          <w:i/>
        </w:rPr>
      </w:pPr>
      <w:r>
        <w:rPr>
          <w:b/>
          <w:i/>
        </w:rPr>
        <w:t>Course Objectives</w:t>
      </w:r>
    </w:p>
    <w:p w:rsidR="009E0565" w:rsidP="009E0565" w:rsidRDefault="009E0565" w14:paraId="64927602" w14:textId="34E73FB5">
      <w:pPr>
        <w:pStyle w:val="ListParagraph"/>
        <w:autoSpaceDE w:val="0"/>
        <w:autoSpaceDN w:val="0"/>
        <w:adjustRightInd w:val="0"/>
        <w:ind w:left="0"/>
        <w:jc w:val="both"/>
        <w:rPr>
          <w:color w:val="000000" w:themeColor="text1"/>
        </w:rPr>
      </w:pPr>
      <w:r>
        <w:rPr>
          <w:color w:val="000000" w:themeColor="text1"/>
        </w:rPr>
        <w:t xml:space="preserve">At the end of this course, students will </w:t>
      </w:r>
    </w:p>
    <w:p w:rsidRPr="009E0565" w:rsidR="008D6C39" w:rsidP="008030D4" w:rsidRDefault="009E0565" w14:paraId="2AB7D7EF" w14:textId="3EFA8597">
      <w:pPr>
        <w:pStyle w:val="ListParagraph"/>
        <w:numPr>
          <w:ilvl w:val="0"/>
          <w:numId w:val="20"/>
        </w:numPr>
        <w:autoSpaceDE w:val="0"/>
        <w:autoSpaceDN w:val="0"/>
        <w:adjustRightInd w:val="0"/>
        <w:ind w:left="360"/>
        <w:jc w:val="both"/>
        <w:rPr>
          <w:color w:val="000000" w:themeColor="text1"/>
        </w:rPr>
      </w:pPr>
      <w:r>
        <w:rPr>
          <w:color w:val="000000" w:themeColor="text1"/>
        </w:rPr>
        <w:t xml:space="preserve">Know about </w:t>
      </w:r>
      <w:r w:rsidRPr="009E0565" w:rsidR="00417DF4">
        <w:rPr>
          <w:color w:val="000000" w:themeColor="text1"/>
        </w:rPr>
        <w:t xml:space="preserve">contemporary ISE research directions and </w:t>
      </w:r>
      <w:r>
        <w:rPr>
          <w:color w:val="000000" w:themeColor="text1"/>
        </w:rPr>
        <w:t xml:space="preserve">be able to identify research </w:t>
      </w:r>
      <w:r w:rsidRPr="009E0565" w:rsidR="00417DF4">
        <w:rPr>
          <w:color w:val="000000" w:themeColor="text1"/>
        </w:rPr>
        <w:t>opportunities</w:t>
      </w:r>
      <w:r>
        <w:rPr>
          <w:color w:val="000000" w:themeColor="text1"/>
        </w:rPr>
        <w:t xml:space="preserve"> available for undergraduate students in the department,</w:t>
      </w:r>
    </w:p>
    <w:p w:rsidRPr="009E0565" w:rsidR="008D6C39" w:rsidP="009E0565" w:rsidRDefault="009E0565" w14:paraId="2B11A8BD" w14:textId="0FC32D08">
      <w:pPr>
        <w:pStyle w:val="ListParagraph"/>
        <w:numPr>
          <w:ilvl w:val="0"/>
          <w:numId w:val="20"/>
        </w:numPr>
        <w:autoSpaceDE w:val="0"/>
        <w:autoSpaceDN w:val="0"/>
        <w:adjustRightInd w:val="0"/>
        <w:ind w:left="360"/>
        <w:jc w:val="both"/>
        <w:rPr>
          <w:color w:val="000000" w:themeColor="text1"/>
        </w:rPr>
      </w:pPr>
      <w:r>
        <w:rPr>
          <w:color w:val="000000" w:themeColor="text1"/>
        </w:rPr>
        <w:t xml:space="preserve">Understand </w:t>
      </w:r>
      <w:r w:rsidR="00417DF4">
        <w:rPr>
          <w:color w:val="000000" w:themeColor="text1"/>
        </w:rPr>
        <w:t>ISE measurement, modeling and methodological activities/applications in industry</w:t>
      </w:r>
      <w:r>
        <w:rPr>
          <w:color w:val="000000" w:themeColor="text1"/>
        </w:rPr>
        <w:t>,</w:t>
      </w:r>
    </w:p>
    <w:p w:rsidR="008C732D" w:rsidP="008D6C39" w:rsidRDefault="009E0565" w14:paraId="3292103C" w14:textId="0B5DF8AD">
      <w:pPr>
        <w:pStyle w:val="ListParagraph"/>
        <w:numPr>
          <w:ilvl w:val="0"/>
          <w:numId w:val="20"/>
        </w:numPr>
        <w:autoSpaceDE w:val="0"/>
        <w:autoSpaceDN w:val="0"/>
        <w:adjustRightInd w:val="0"/>
        <w:ind w:left="360"/>
        <w:jc w:val="both"/>
        <w:rPr>
          <w:color w:val="000000" w:themeColor="text1"/>
        </w:rPr>
      </w:pPr>
      <w:r>
        <w:rPr>
          <w:color w:val="000000" w:themeColor="text1"/>
        </w:rPr>
        <w:t xml:space="preserve">Have extensive knowledge </w:t>
      </w:r>
      <w:r w:rsidR="008C732D">
        <w:rPr>
          <w:color w:val="000000" w:themeColor="text1"/>
        </w:rPr>
        <w:t>on curriculum and education choices including graduate school</w:t>
      </w:r>
      <w:r>
        <w:rPr>
          <w:color w:val="000000" w:themeColor="text1"/>
        </w:rPr>
        <w:t>,</w:t>
      </w:r>
    </w:p>
    <w:p w:rsidRPr="008D6C39" w:rsidR="009E0565" w:rsidP="008D6C39" w:rsidRDefault="009E0565" w14:paraId="2B33109D" w14:textId="61112782">
      <w:pPr>
        <w:pStyle w:val="ListParagraph"/>
        <w:numPr>
          <w:ilvl w:val="0"/>
          <w:numId w:val="20"/>
        </w:numPr>
        <w:autoSpaceDE w:val="0"/>
        <w:autoSpaceDN w:val="0"/>
        <w:adjustRightInd w:val="0"/>
        <w:ind w:left="360"/>
        <w:jc w:val="both"/>
        <w:rPr>
          <w:color w:val="000000" w:themeColor="text1"/>
        </w:rPr>
      </w:pPr>
      <w:r>
        <w:rPr>
          <w:color w:val="000000" w:themeColor="text1"/>
        </w:rPr>
        <w:t>Be informed about various curricular and extra-curricular activities within the ISE department,</w:t>
      </w:r>
    </w:p>
    <w:p w:rsidR="00F52614" w:rsidP="00C00478" w:rsidRDefault="00F52614" w14:paraId="03FCBAFC" w14:textId="2598ADA6">
      <w:pPr>
        <w:autoSpaceDE w:val="0"/>
        <w:autoSpaceDN w:val="0"/>
        <w:adjustRightInd w:val="0"/>
        <w:jc w:val="both"/>
        <w:rPr>
          <w:color w:val="000000" w:themeColor="text1"/>
        </w:rPr>
      </w:pPr>
    </w:p>
    <w:p w:rsidRPr="001C18FE" w:rsidR="004F6BA0" w:rsidP="004F6BA0" w:rsidRDefault="004F6BA0" w14:paraId="61AB08DC" w14:textId="0FBD9AD9">
      <w:pPr>
        <w:rPr>
          <w:b/>
          <w:i/>
        </w:rPr>
      </w:pPr>
      <w:r>
        <w:rPr>
          <w:b/>
          <w:i/>
        </w:rPr>
        <w:t>Required Textbooks</w:t>
      </w:r>
      <w:r w:rsidRPr="001C18FE">
        <w:rPr>
          <w:b/>
          <w:i/>
        </w:rPr>
        <w:t xml:space="preserve"> </w:t>
      </w:r>
      <w:r w:rsidR="008D5A84">
        <w:rPr>
          <w:b/>
          <w:i/>
        </w:rPr>
        <w:t>and Software</w:t>
      </w:r>
    </w:p>
    <w:p w:rsidR="004F6BA0" w:rsidP="00C00478" w:rsidRDefault="008D5A84" w14:paraId="6D4A6E6D" w14:textId="11C87A88">
      <w:pPr>
        <w:autoSpaceDE w:val="0"/>
        <w:autoSpaceDN w:val="0"/>
        <w:adjustRightInd w:val="0"/>
        <w:jc w:val="both"/>
        <w:rPr>
          <w:color w:val="000000" w:themeColor="text1"/>
        </w:rPr>
      </w:pPr>
      <w:r>
        <w:rPr>
          <w:color w:val="000000" w:themeColor="text1"/>
        </w:rPr>
        <w:t>No textbook required.</w:t>
      </w:r>
    </w:p>
    <w:p w:rsidR="00684505" w:rsidP="00C00478" w:rsidRDefault="00684505" w14:paraId="474B94AF" w14:textId="77777777">
      <w:pPr>
        <w:autoSpaceDE w:val="0"/>
        <w:autoSpaceDN w:val="0"/>
        <w:adjustRightInd w:val="0"/>
        <w:jc w:val="both"/>
        <w:rPr>
          <w:color w:val="000000" w:themeColor="text1"/>
        </w:rPr>
      </w:pPr>
    </w:p>
    <w:p w:rsidRPr="001074E3" w:rsidR="00107683" w:rsidP="002F130A" w:rsidRDefault="00107683" w14:paraId="4E29E4C0" w14:textId="4FCDA4B9">
      <w:pPr>
        <w:rPr>
          <w:b/>
          <w:i/>
        </w:rPr>
      </w:pPr>
      <w:r w:rsidRPr="001074E3">
        <w:rPr>
          <w:b/>
          <w:i/>
        </w:rPr>
        <w:t>Relation to Program Outcomes (ABET):</w:t>
      </w:r>
    </w:p>
    <w:tbl>
      <w:tblPr>
        <w:tblStyle w:val="TableGrid"/>
        <w:tblpPr w:leftFromText="180" w:rightFromText="180" w:vertAnchor="text" w:tblpY="55"/>
        <w:tblW w:w="0" w:type="auto"/>
        <w:tblLook w:val="04A0" w:firstRow="1" w:lastRow="0" w:firstColumn="1" w:lastColumn="0" w:noHBand="0" w:noVBand="1"/>
      </w:tblPr>
      <w:tblGrid>
        <w:gridCol w:w="4732"/>
        <w:gridCol w:w="4618"/>
      </w:tblGrid>
      <w:tr w:rsidR="003C55BB" w:rsidTr="003C55BB" w14:paraId="4D449E30" w14:textId="77777777">
        <w:tc>
          <w:tcPr>
            <w:tcW w:w="4732" w:type="dxa"/>
            <w:tcBorders>
              <w:top w:val="single" w:color="auto" w:sz="4" w:space="0"/>
              <w:left w:val="single" w:color="auto" w:sz="4" w:space="0"/>
              <w:bottom w:val="single" w:color="auto" w:sz="4" w:space="0"/>
              <w:right w:val="single" w:color="auto" w:sz="4" w:space="0"/>
            </w:tcBorders>
            <w:shd w:val="clear" w:color="auto" w:fill="BDD6EE" w:themeFill="accent1" w:themeFillTint="66"/>
            <w:hideMark/>
          </w:tcPr>
          <w:p w:rsidR="003C55BB" w:rsidP="003C55BB" w:rsidRDefault="003C55BB" w14:paraId="1EFF36F2" w14:textId="77777777">
            <w:pPr>
              <w:rPr>
                <w:b/>
              </w:rPr>
            </w:pPr>
            <w:r>
              <w:rPr>
                <w:b/>
              </w:rPr>
              <w:t>Outcome</w:t>
            </w:r>
          </w:p>
        </w:tc>
        <w:tc>
          <w:tcPr>
            <w:tcW w:w="4618" w:type="dxa"/>
            <w:tcBorders>
              <w:top w:val="single" w:color="auto" w:sz="4" w:space="0"/>
              <w:left w:val="single" w:color="auto" w:sz="4" w:space="0"/>
              <w:bottom w:val="single" w:color="auto" w:sz="4" w:space="0"/>
              <w:right w:val="single" w:color="auto" w:sz="4" w:space="0"/>
            </w:tcBorders>
            <w:shd w:val="clear" w:color="auto" w:fill="BDD6EE" w:themeFill="accent1" w:themeFillTint="66"/>
            <w:hideMark/>
          </w:tcPr>
          <w:p w:rsidR="003C55BB" w:rsidP="003C55BB" w:rsidRDefault="003C55BB" w14:paraId="3FEB9F21" w14:textId="77777777">
            <w:pPr>
              <w:rPr>
                <w:b/>
                <w:vertAlign w:val="superscript"/>
              </w:rPr>
            </w:pPr>
            <w:r>
              <w:rPr>
                <w:b/>
              </w:rPr>
              <w:t>Coverage</w:t>
            </w:r>
            <w:r>
              <w:rPr>
                <w:b/>
                <w:vertAlign w:val="superscript"/>
              </w:rPr>
              <w:t>*</w:t>
            </w:r>
          </w:p>
        </w:tc>
      </w:tr>
      <w:tr w:rsidR="003C55BB" w:rsidTr="003C55BB" w14:paraId="34F1DF4F" w14:textId="77777777">
        <w:tc>
          <w:tcPr>
            <w:tcW w:w="4732" w:type="dxa"/>
            <w:tcBorders>
              <w:top w:val="single" w:color="auto" w:sz="4" w:space="0"/>
              <w:left w:val="single" w:color="auto" w:sz="4" w:space="0"/>
              <w:bottom w:val="single" w:color="auto" w:sz="4" w:space="0"/>
              <w:right w:val="single" w:color="auto" w:sz="4" w:space="0"/>
            </w:tcBorders>
            <w:hideMark/>
          </w:tcPr>
          <w:p w:rsidRPr="00A625B8" w:rsidR="003C55BB" w:rsidP="003C55BB" w:rsidRDefault="003C55BB" w14:paraId="5C75722D" w14:textId="77777777">
            <w:r>
              <w:t>1</w:t>
            </w:r>
            <w:r w:rsidRPr="00A625B8">
              <w:t xml:space="preserve">.  </w:t>
            </w:r>
            <w:r>
              <w:t>Identify, formulate, and solve engineering problems</w:t>
            </w:r>
          </w:p>
        </w:tc>
        <w:tc>
          <w:tcPr>
            <w:tcW w:w="4618" w:type="dxa"/>
            <w:tcBorders>
              <w:top w:val="single" w:color="auto" w:sz="4" w:space="0"/>
              <w:left w:val="single" w:color="auto" w:sz="4" w:space="0"/>
              <w:bottom w:val="single" w:color="auto" w:sz="4" w:space="0"/>
              <w:right w:val="single" w:color="auto" w:sz="4" w:space="0"/>
            </w:tcBorders>
            <w:hideMark/>
          </w:tcPr>
          <w:p w:rsidRPr="00A625B8" w:rsidR="003C55BB" w:rsidP="003C55BB" w:rsidRDefault="003C55BB" w14:paraId="20AA00EA" w14:textId="77777777">
            <w:r>
              <w:t>Low</w:t>
            </w:r>
          </w:p>
        </w:tc>
      </w:tr>
      <w:tr w:rsidR="003C55BB" w:rsidTr="003C55BB" w14:paraId="1F531A9D" w14:textId="77777777">
        <w:tc>
          <w:tcPr>
            <w:tcW w:w="4732" w:type="dxa"/>
            <w:tcBorders>
              <w:top w:val="single" w:color="auto" w:sz="4" w:space="0"/>
              <w:left w:val="single" w:color="auto" w:sz="4" w:space="0"/>
              <w:bottom w:val="single" w:color="auto" w:sz="4" w:space="0"/>
              <w:right w:val="single" w:color="auto" w:sz="4" w:space="0"/>
            </w:tcBorders>
            <w:hideMark/>
          </w:tcPr>
          <w:p w:rsidRPr="00A625B8" w:rsidR="003C55BB" w:rsidP="003C55BB" w:rsidRDefault="003C55BB" w14:paraId="3E10AC6C" w14:textId="77777777">
            <w:r>
              <w:t>2</w:t>
            </w:r>
            <w:r w:rsidRPr="00A625B8">
              <w:t xml:space="preserve">.  </w:t>
            </w:r>
            <w:r>
              <w:t>Apply engineering design … consideration of public health, safety, and welfare as well as global, cultural, social, environmental, and economic factors</w:t>
            </w:r>
          </w:p>
        </w:tc>
        <w:tc>
          <w:tcPr>
            <w:tcW w:w="4618" w:type="dxa"/>
            <w:tcBorders>
              <w:top w:val="single" w:color="auto" w:sz="4" w:space="0"/>
              <w:left w:val="single" w:color="auto" w:sz="4" w:space="0"/>
              <w:bottom w:val="single" w:color="auto" w:sz="4" w:space="0"/>
              <w:right w:val="single" w:color="auto" w:sz="4" w:space="0"/>
            </w:tcBorders>
            <w:hideMark/>
          </w:tcPr>
          <w:p w:rsidRPr="00A625B8" w:rsidR="003C55BB" w:rsidP="003C55BB" w:rsidRDefault="003C55BB" w14:paraId="20B37318" w14:textId="77777777"/>
        </w:tc>
      </w:tr>
      <w:tr w:rsidR="003C55BB" w:rsidTr="003C55BB" w14:paraId="4A84AFA6" w14:textId="77777777">
        <w:tc>
          <w:tcPr>
            <w:tcW w:w="4732" w:type="dxa"/>
            <w:tcBorders>
              <w:top w:val="single" w:color="auto" w:sz="4" w:space="0"/>
              <w:left w:val="single" w:color="auto" w:sz="4" w:space="0"/>
              <w:bottom w:val="single" w:color="auto" w:sz="4" w:space="0"/>
              <w:right w:val="single" w:color="auto" w:sz="4" w:space="0"/>
            </w:tcBorders>
            <w:hideMark/>
          </w:tcPr>
          <w:p w:rsidRPr="00A625B8" w:rsidR="003C55BB" w:rsidP="003C55BB" w:rsidRDefault="003C55BB" w14:paraId="5230CA08" w14:textId="77777777">
            <w:r>
              <w:t>3.  Communicate effectively with a range of audiences</w:t>
            </w:r>
          </w:p>
        </w:tc>
        <w:tc>
          <w:tcPr>
            <w:tcW w:w="4618" w:type="dxa"/>
            <w:tcBorders>
              <w:top w:val="single" w:color="auto" w:sz="4" w:space="0"/>
              <w:left w:val="single" w:color="auto" w:sz="4" w:space="0"/>
              <w:bottom w:val="single" w:color="auto" w:sz="4" w:space="0"/>
              <w:right w:val="single" w:color="auto" w:sz="4" w:space="0"/>
            </w:tcBorders>
          </w:tcPr>
          <w:p w:rsidRPr="00A625B8" w:rsidR="003C55BB" w:rsidP="003C55BB" w:rsidRDefault="003C55BB" w14:paraId="34C37C4F" w14:textId="77777777">
            <w:r>
              <w:t>Low</w:t>
            </w:r>
          </w:p>
        </w:tc>
      </w:tr>
      <w:tr w:rsidR="003C55BB" w:rsidTr="003C55BB" w14:paraId="2488D76C" w14:textId="77777777">
        <w:tc>
          <w:tcPr>
            <w:tcW w:w="4732" w:type="dxa"/>
            <w:tcBorders>
              <w:top w:val="single" w:color="auto" w:sz="4" w:space="0"/>
              <w:left w:val="single" w:color="auto" w:sz="4" w:space="0"/>
              <w:bottom w:val="single" w:color="auto" w:sz="4" w:space="0"/>
              <w:right w:val="single" w:color="auto" w:sz="4" w:space="0"/>
            </w:tcBorders>
            <w:hideMark/>
          </w:tcPr>
          <w:p w:rsidRPr="00A625B8" w:rsidR="003C55BB" w:rsidP="003C55BB" w:rsidRDefault="003C55BB" w14:paraId="5F53620C" w14:textId="77777777">
            <w:r>
              <w:t>4</w:t>
            </w:r>
            <w:r w:rsidRPr="00A625B8">
              <w:t xml:space="preserve">.  </w:t>
            </w:r>
            <w:r>
              <w:t>Recognize ethical and professional responsibilities … impact of engineering solutions in global, economic, environmental, and societal contexts</w:t>
            </w:r>
          </w:p>
        </w:tc>
        <w:tc>
          <w:tcPr>
            <w:tcW w:w="4618" w:type="dxa"/>
            <w:tcBorders>
              <w:top w:val="single" w:color="auto" w:sz="4" w:space="0"/>
              <w:left w:val="single" w:color="auto" w:sz="4" w:space="0"/>
              <w:bottom w:val="single" w:color="auto" w:sz="4" w:space="0"/>
              <w:right w:val="single" w:color="auto" w:sz="4" w:space="0"/>
            </w:tcBorders>
            <w:hideMark/>
          </w:tcPr>
          <w:p w:rsidRPr="00A625B8" w:rsidR="003C55BB" w:rsidP="003C55BB" w:rsidRDefault="003C55BB" w14:paraId="1CE55209" w14:textId="77777777">
            <w:r>
              <w:t>Low</w:t>
            </w:r>
          </w:p>
        </w:tc>
      </w:tr>
      <w:tr w:rsidR="003C55BB" w:rsidTr="003C55BB" w14:paraId="05BA7729" w14:textId="77777777">
        <w:tc>
          <w:tcPr>
            <w:tcW w:w="4732" w:type="dxa"/>
            <w:tcBorders>
              <w:top w:val="single" w:color="auto" w:sz="4" w:space="0"/>
              <w:left w:val="single" w:color="auto" w:sz="4" w:space="0"/>
              <w:bottom w:val="single" w:color="auto" w:sz="4" w:space="0"/>
              <w:right w:val="single" w:color="auto" w:sz="4" w:space="0"/>
            </w:tcBorders>
            <w:hideMark/>
          </w:tcPr>
          <w:p w:rsidRPr="00A625B8" w:rsidR="003C55BB" w:rsidP="003C55BB" w:rsidRDefault="003C55BB" w14:paraId="30BD0DE5" w14:textId="77777777">
            <w:r>
              <w:t>5</w:t>
            </w:r>
            <w:r w:rsidRPr="00A625B8">
              <w:t xml:space="preserve">.  Function </w:t>
            </w:r>
            <w:r>
              <w:t>effectively on a team … provide leadership, create a collaborative and inclusive environment …</w:t>
            </w:r>
          </w:p>
        </w:tc>
        <w:tc>
          <w:tcPr>
            <w:tcW w:w="4618" w:type="dxa"/>
            <w:tcBorders>
              <w:top w:val="single" w:color="auto" w:sz="4" w:space="0"/>
              <w:left w:val="single" w:color="auto" w:sz="4" w:space="0"/>
              <w:bottom w:val="single" w:color="auto" w:sz="4" w:space="0"/>
              <w:right w:val="single" w:color="auto" w:sz="4" w:space="0"/>
            </w:tcBorders>
          </w:tcPr>
          <w:p w:rsidRPr="00A625B8" w:rsidR="003C55BB" w:rsidP="003C55BB" w:rsidRDefault="003C55BB" w14:paraId="5FCAE4DA" w14:textId="77777777"/>
        </w:tc>
      </w:tr>
      <w:tr w:rsidR="003C55BB" w:rsidTr="003C55BB" w14:paraId="04A0F24B" w14:textId="77777777">
        <w:tc>
          <w:tcPr>
            <w:tcW w:w="4732" w:type="dxa"/>
            <w:tcBorders>
              <w:top w:val="single" w:color="auto" w:sz="4" w:space="0"/>
              <w:left w:val="single" w:color="auto" w:sz="4" w:space="0"/>
              <w:bottom w:val="single" w:color="auto" w:sz="4" w:space="0"/>
              <w:right w:val="single" w:color="auto" w:sz="4" w:space="0"/>
            </w:tcBorders>
            <w:hideMark/>
          </w:tcPr>
          <w:p w:rsidRPr="00A625B8" w:rsidR="003C55BB" w:rsidP="003C55BB" w:rsidRDefault="003C55BB" w14:paraId="5D7A0BF3" w14:textId="77777777">
            <w:r>
              <w:t>6</w:t>
            </w:r>
            <w:r w:rsidRPr="00A625B8">
              <w:t xml:space="preserve">.  </w:t>
            </w:r>
            <w:r>
              <w:t>Develop and conduct appropriate experimentation, analyze, and interpret data …</w:t>
            </w:r>
          </w:p>
        </w:tc>
        <w:tc>
          <w:tcPr>
            <w:tcW w:w="4618" w:type="dxa"/>
            <w:tcBorders>
              <w:top w:val="single" w:color="auto" w:sz="4" w:space="0"/>
              <w:left w:val="single" w:color="auto" w:sz="4" w:space="0"/>
              <w:bottom w:val="single" w:color="auto" w:sz="4" w:space="0"/>
              <w:right w:val="single" w:color="auto" w:sz="4" w:space="0"/>
            </w:tcBorders>
          </w:tcPr>
          <w:p w:rsidRPr="00A625B8" w:rsidR="003C55BB" w:rsidP="003C55BB" w:rsidRDefault="003C55BB" w14:paraId="2E2961FD" w14:textId="77777777"/>
        </w:tc>
      </w:tr>
      <w:tr w:rsidR="003C55BB" w:rsidTr="003C55BB" w14:paraId="579FC837" w14:textId="77777777">
        <w:tc>
          <w:tcPr>
            <w:tcW w:w="4732" w:type="dxa"/>
            <w:tcBorders>
              <w:top w:val="single" w:color="auto" w:sz="4" w:space="0"/>
              <w:left w:val="single" w:color="auto" w:sz="4" w:space="0"/>
              <w:bottom w:val="single" w:color="auto" w:sz="4" w:space="0"/>
              <w:right w:val="single" w:color="auto" w:sz="4" w:space="0"/>
            </w:tcBorders>
            <w:hideMark/>
          </w:tcPr>
          <w:p w:rsidRPr="00A625B8" w:rsidR="003C55BB" w:rsidP="003C55BB" w:rsidRDefault="003C55BB" w14:paraId="2D7BD062" w14:textId="77777777">
            <w:r>
              <w:t>7</w:t>
            </w:r>
            <w:r w:rsidRPr="00A625B8">
              <w:t xml:space="preserve">.  </w:t>
            </w:r>
            <w:r>
              <w:t>Ability to acquire and apply new knowledge as needed …</w:t>
            </w:r>
          </w:p>
        </w:tc>
        <w:tc>
          <w:tcPr>
            <w:tcW w:w="4618" w:type="dxa"/>
            <w:tcBorders>
              <w:top w:val="single" w:color="auto" w:sz="4" w:space="0"/>
              <w:left w:val="single" w:color="auto" w:sz="4" w:space="0"/>
              <w:bottom w:val="single" w:color="auto" w:sz="4" w:space="0"/>
              <w:right w:val="single" w:color="auto" w:sz="4" w:space="0"/>
            </w:tcBorders>
            <w:hideMark/>
          </w:tcPr>
          <w:p w:rsidRPr="00A625B8" w:rsidR="003C55BB" w:rsidP="003C55BB" w:rsidRDefault="003C55BB" w14:paraId="01F60EBB" w14:textId="77777777">
            <w:r>
              <w:t>Low</w:t>
            </w:r>
          </w:p>
        </w:tc>
      </w:tr>
    </w:tbl>
    <w:p w:rsidR="00417DF4" w:rsidRDefault="00417DF4" w14:paraId="5AEB6E5A" w14:textId="77777777">
      <w:pPr>
        <w:rPr>
          <w:b/>
          <w:i/>
        </w:rPr>
      </w:pPr>
    </w:p>
    <w:p w:rsidR="00100B23" w:rsidRDefault="00100B23" w14:paraId="7A51D505" w14:textId="621BADE7">
      <w:pPr>
        <w:rPr>
          <w:b/>
          <w:i/>
        </w:rPr>
      </w:pPr>
      <w:r>
        <w:rPr>
          <w:b/>
          <w:i/>
        </w:rPr>
        <w:t>Course Schedule</w:t>
      </w:r>
      <w:r w:rsidRPr="001C18FE">
        <w:rPr>
          <w:b/>
          <w:i/>
        </w:rPr>
        <w:t xml:space="preserve"> </w:t>
      </w:r>
    </w:p>
    <w:tbl>
      <w:tblPr>
        <w:tblpPr w:leftFromText="180" w:rightFromText="180" w:vertAnchor="text" w:horzAnchor="margin" w:tblpY="74"/>
        <w:tblW w:w="80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05"/>
        <w:gridCol w:w="7200"/>
      </w:tblGrid>
      <w:tr w:rsidR="003C55BB" w:rsidTr="00CB5F9C" w14:paraId="68220FDD" w14:textId="77777777">
        <w:trPr>
          <w:trHeight w:val="286"/>
        </w:trPr>
        <w:tc>
          <w:tcPr>
            <w:tcW w:w="805"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003C55BB" w:rsidP="003C55BB" w:rsidRDefault="003C55BB" w14:paraId="07142B2F" w14:textId="77777777">
            <w:pPr>
              <w:spacing w:before="60" w:after="60" w:line="259" w:lineRule="auto"/>
              <w:rPr>
                <w:rFonts w:eastAsia="Cambria" w:cs="Cambria"/>
              </w:rPr>
            </w:pPr>
            <w:r>
              <w:rPr>
                <w:rFonts w:eastAsia="Cambria" w:cs="Cambria"/>
                <w:b/>
              </w:rPr>
              <w:t>Week</w:t>
            </w:r>
          </w:p>
        </w:tc>
        <w:tc>
          <w:tcPr>
            <w:tcW w:w="7200" w:type="dxa"/>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003C55BB" w:rsidP="003C55BB" w:rsidRDefault="003C55BB" w14:paraId="2BC96485" w14:textId="77777777">
            <w:pPr>
              <w:spacing w:before="60" w:after="60" w:line="259" w:lineRule="auto"/>
              <w:ind w:left="2"/>
              <w:rPr>
                <w:rFonts w:eastAsia="Cambria" w:cs="Cambria"/>
              </w:rPr>
            </w:pPr>
            <w:r>
              <w:rPr>
                <w:rFonts w:eastAsia="Cambria" w:cs="Cambria"/>
                <w:b/>
              </w:rPr>
              <w:t>Topic</w:t>
            </w:r>
          </w:p>
        </w:tc>
      </w:tr>
      <w:tr w:rsidR="00CB5F9C" w:rsidTr="00CB5F9C" w14:paraId="7CEBA733" w14:textId="77777777">
        <w:trPr>
          <w:trHeight w:val="286"/>
        </w:trPr>
        <w:tc>
          <w:tcPr>
            <w:tcW w:w="805" w:type="dxa"/>
            <w:tcBorders>
              <w:top w:val="single" w:color="000000" w:sz="4" w:space="0"/>
              <w:left w:val="single" w:color="000000" w:sz="4" w:space="0"/>
              <w:bottom w:val="single" w:color="000000" w:sz="4" w:space="0"/>
              <w:right w:val="single" w:color="000000" w:sz="4" w:space="0"/>
            </w:tcBorders>
          </w:tcPr>
          <w:p w:rsidR="00CB5F9C" w:rsidP="00CB5F9C" w:rsidRDefault="00CB5F9C" w14:paraId="7DC79169" w14:textId="77777777">
            <w:pPr>
              <w:spacing w:before="60" w:after="60" w:line="259" w:lineRule="auto"/>
              <w:ind w:firstLine="3"/>
              <w:jc w:val="right"/>
              <w:rPr>
                <w:rFonts w:eastAsia="Cambria" w:cs="Cambria"/>
              </w:rPr>
            </w:pPr>
            <w:r>
              <w:rPr>
                <w:rFonts w:eastAsia="Cambria" w:cs="Cambria"/>
              </w:rPr>
              <w:t xml:space="preserve">1 </w:t>
            </w:r>
          </w:p>
        </w:tc>
        <w:tc>
          <w:tcPr>
            <w:tcW w:w="7200" w:type="dxa"/>
            <w:tcBorders>
              <w:top w:val="single" w:color="000000" w:sz="4" w:space="0"/>
              <w:left w:val="single" w:color="000000" w:sz="4" w:space="0"/>
              <w:bottom w:val="single" w:color="000000" w:sz="4" w:space="0"/>
              <w:right w:val="single" w:color="000000" w:sz="4" w:space="0"/>
            </w:tcBorders>
          </w:tcPr>
          <w:p w:rsidR="00CB5F9C" w:rsidP="00CB5F9C" w:rsidRDefault="00CB5F9C" w14:paraId="6C225A35" w14:textId="6317F966">
            <w:pPr>
              <w:spacing w:before="60" w:after="60" w:line="259" w:lineRule="auto"/>
              <w:ind w:left="2" w:firstLine="3"/>
              <w:rPr>
                <w:rFonts w:eastAsia="Cambria" w:cs="Cambria"/>
              </w:rPr>
            </w:pPr>
            <w:r>
              <w:rPr>
                <w:rStyle w:val="normaltextrun"/>
                <w:rFonts w:cs="Segoe UI"/>
                <w:szCs w:val="22"/>
              </w:rPr>
              <w:t>Introduction and Overview of ISE discipline</w:t>
            </w:r>
            <w:r>
              <w:rPr>
                <w:rStyle w:val="eop"/>
                <w:rFonts w:cs="Segoe UI"/>
                <w:szCs w:val="22"/>
              </w:rPr>
              <w:t> </w:t>
            </w:r>
          </w:p>
        </w:tc>
      </w:tr>
      <w:tr w:rsidR="00CB5F9C" w:rsidTr="00CB5F9C" w14:paraId="271AC8DD" w14:textId="77777777">
        <w:trPr>
          <w:trHeight w:val="286"/>
        </w:trPr>
        <w:tc>
          <w:tcPr>
            <w:tcW w:w="805" w:type="dxa"/>
            <w:tcBorders>
              <w:top w:val="single" w:color="000000" w:sz="4" w:space="0"/>
              <w:left w:val="single" w:color="000000" w:sz="4" w:space="0"/>
              <w:bottom w:val="single" w:color="000000" w:sz="4" w:space="0"/>
              <w:right w:val="single" w:color="000000" w:sz="4" w:space="0"/>
            </w:tcBorders>
          </w:tcPr>
          <w:p w:rsidR="00CB5F9C" w:rsidP="00CB5F9C" w:rsidRDefault="00CB5F9C" w14:paraId="777A4AC8" w14:textId="77777777">
            <w:pPr>
              <w:spacing w:before="60" w:after="60" w:line="259" w:lineRule="auto"/>
              <w:ind w:firstLine="3"/>
              <w:jc w:val="right"/>
              <w:rPr>
                <w:rFonts w:eastAsia="Cambria" w:cs="Cambria"/>
              </w:rPr>
            </w:pPr>
            <w:r>
              <w:rPr>
                <w:rFonts w:eastAsia="Cambria" w:cs="Cambria"/>
              </w:rPr>
              <w:t xml:space="preserve">2 </w:t>
            </w:r>
          </w:p>
        </w:tc>
        <w:tc>
          <w:tcPr>
            <w:tcW w:w="7200" w:type="dxa"/>
            <w:tcBorders>
              <w:top w:val="single" w:color="000000" w:sz="4" w:space="0"/>
              <w:left w:val="single" w:color="000000" w:sz="4" w:space="0"/>
              <w:bottom w:val="single" w:color="000000" w:sz="4" w:space="0"/>
              <w:right w:val="single" w:color="000000" w:sz="4" w:space="0"/>
            </w:tcBorders>
          </w:tcPr>
          <w:p w:rsidR="00CB5F9C" w:rsidP="00CB5F9C" w:rsidRDefault="00CB5F9C" w14:paraId="2993D338" w14:textId="207B7E29">
            <w:pPr>
              <w:spacing w:before="60" w:after="60" w:line="259" w:lineRule="auto"/>
              <w:rPr>
                <w:rFonts w:eastAsia="Cambria" w:cs="Cambria"/>
              </w:rPr>
            </w:pPr>
            <w:r>
              <w:rPr>
                <w:rStyle w:val="normaltextrun"/>
                <w:rFonts w:cs="Segoe UI"/>
                <w:szCs w:val="22"/>
              </w:rPr>
              <w:t>Lego Activity - Intro to Optimization</w:t>
            </w:r>
          </w:p>
        </w:tc>
      </w:tr>
      <w:tr w:rsidR="00CB5F9C" w:rsidTr="00CB5F9C" w14:paraId="57CF00DF" w14:textId="77777777">
        <w:trPr>
          <w:trHeight w:val="286"/>
        </w:trPr>
        <w:tc>
          <w:tcPr>
            <w:tcW w:w="805" w:type="dxa"/>
            <w:tcBorders>
              <w:top w:val="single" w:color="000000" w:sz="4" w:space="0"/>
              <w:left w:val="single" w:color="000000" w:sz="4" w:space="0"/>
              <w:bottom w:val="single" w:color="000000" w:sz="4" w:space="0"/>
              <w:right w:val="single" w:color="000000" w:sz="4" w:space="0"/>
            </w:tcBorders>
            <w:vAlign w:val="center"/>
          </w:tcPr>
          <w:p w:rsidR="00CB5F9C" w:rsidP="00CB5F9C" w:rsidRDefault="00CB5F9C" w14:paraId="49987EA2" w14:textId="77777777">
            <w:pPr>
              <w:spacing w:before="60" w:after="60" w:line="259" w:lineRule="auto"/>
              <w:ind w:firstLine="3"/>
              <w:jc w:val="right"/>
              <w:rPr>
                <w:rFonts w:eastAsia="Cambria" w:cs="Cambria"/>
              </w:rPr>
            </w:pPr>
            <w:r>
              <w:rPr>
                <w:rFonts w:eastAsia="Cambria" w:cs="Cambria"/>
              </w:rPr>
              <w:t>3</w:t>
            </w:r>
          </w:p>
        </w:tc>
        <w:tc>
          <w:tcPr>
            <w:tcW w:w="7200" w:type="dxa"/>
            <w:tcBorders>
              <w:top w:val="single" w:color="000000" w:sz="4" w:space="0"/>
              <w:left w:val="single" w:color="000000" w:sz="4" w:space="0"/>
              <w:bottom w:val="single" w:color="000000" w:sz="4" w:space="0"/>
              <w:right w:val="single" w:color="000000" w:sz="4" w:space="0"/>
            </w:tcBorders>
          </w:tcPr>
          <w:p w:rsidR="00CB5F9C" w:rsidP="00CB5F9C" w:rsidRDefault="00CB5F9C" w14:paraId="7A3ED71A" w14:textId="0474ED01">
            <w:pPr>
              <w:spacing w:before="60" w:after="60" w:line="259" w:lineRule="auto"/>
              <w:rPr>
                <w:rFonts w:eastAsia="Cambria" w:cs="Cambria"/>
              </w:rPr>
            </w:pPr>
            <w:r>
              <w:rPr>
                <w:rStyle w:val="normaltextrun"/>
              </w:rPr>
              <w:t>ISE Research Highlight</w:t>
            </w:r>
            <w:r>
              <w:rPr>
                <w:rStyle w:val="eop"/>
                <w:rFonts w:cs="Segoe UI"/>
                <w:szCs w:val="22"/>
              </w:rPr>
              <w:t> </w:t>
            </w:r>
          </w:p>
        </w:tc>
      </w:tr>
      <w:tr w:rsidR="00CB5F9C" w:rsidTr="00CB5F9C" w14:paraId="7CFDB33B" w14:textId="77777777">
        <w:trPr>
          <w:trHeight w:val="288"/>
        </w:trPr>
        <w:tc>
          <w:tcPr>
            <w:tcW w:w="805" w:type="dxa"/>
            <w:tcBorders>
              <w:top w:val="single" w:color="000000" w:sz="4" w:space="0"/>
              <w:left w:val="single" w:color="000000" w:sz="4" w:space="0"/>
              <w:bottom w:val="single" w:color="000000" w:sz="4" w:space="0"/>
              <w:right w:val="single" w:color="000000" w:sz="4" w:space="0"/>
            </w:tcBorders>
          </w:tcPr>
          <w:p w:rsidR="00CB5F9C" w:rsidP="00CB5F9C" w:rsidRDefault="00CB5F9C" w14:paraId="3B6151BD" w14:textId="77777777">
            <w:pPr>
              <w:spacing w:before="60" w:after="60" w:line="259" w:lineRule="auto"/>
              <w:ind w:firstLine="3"/>
              <w:jc w:val="right"/>
              <w:rPr>
                <w:rFonts w:eastAsia="Cambria" w:cs="Cambria"/>
              </w:rPr>
            </w:pPr>
            <w:r>
              <w:rPr>
                <w:rFonts w:eastAsia="Cambria" w:cs="Cambria"/>
              </w:rPr>
              <w:t>4</w:t>
            </w:r>
          </w:p>
        </w:tc>
        <w:tc>
          <w:tcPr>
            <w:tcW w:w="7200" w:type="dxa"/>
            <w:tcBorders>
              <w:top w:val="single" w:color="000000" w:sz="4" w:space="0"/>
              <w:left w:val="single" w:color="000000" w:sz="4" w:space="0"/>
              <w:bottom w:val="single" w:color="000000" w:sz="4" w:space="0"/>
              <w:right w:val="single" w:color="000000" w:sz="4" w:space="0"/>
            </w:tcBorders>
          </w:tcPr>
          <w:p w:rsidR="00CB5F9C" w:rsidP="00CB5F9C" w:rsidRDefault="00CB5F9C" w14:paraId="79943F2D" w14:textId="77777777">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Student organizations and leadership opportunities </w:t>
            </w:r>
            <w:r>
              <w:rPr>
                <w:rStyle w:val="eop"/>
                <w:rFonts w:ascii="Cambria" w:hAnsi="Cambria" w:cs="Segoe UI"/>
                <w:sz w:val="22"/>
                <w:szCs w:val="22"/>
              </w:rPr>
              <w:t> </w:t>
            </w:r>
          </w:p>
          <w:p w:rsidR="00CB5F9C" w:rsidP="00CB5F9C" w:rsidRDefault="00CB5F9C" w14:paraId="1F899AA0" w14:textId="4748A6DF">
            <w:pPr>
              <w:spacing w:before="60" w:after="60" w:line="259" w:lineRule="auto"/>
              <w:ind w:left="2" w:firstLine="3"/>
              <w:rPr>
                <w:rFonts w:eastAsia="Cambria" w:cs="Cambria"/>
              </w:rPr>
            </w:pPr>
            <w:r>
              <w:rPr>
                <w:rStyle w:val="normaltextrun"/>
                <w:rFonts w:cs="Segoe UI"/>
                <w:szCs w:val="22"/>
              </w:rPr>
              <w:t>ISE Curriculum, minors and certificates, combined degree program</w:t>
            </w:r>
            <w:r>
              <w:rPr>
                <w:rStyle w:val="eop"/>
                <w:rFonts w:cs="Segoe UI"/>
                <w:szCs w:val="22"/>
              </w:rPr>
              <w:t> </w:t>
            </w:r>
          </w:p>
        </w:tc>
      </w:tr>
      <w:tr w:rsidR="00CB5F9C" w:rsidTr="00CB5F9C" w14:paraId="0FD9BEBC" w14:textId="77777777">
        <w:trPr>
          <w:trHeight w:val="286"/>
        </w:trPr>
        <w:tc>
          <w:tcPr>
            <w:tcW w:w="805" w:type="dxa"/>
            <w:tcBorders>
              <w:top w:val="single" w:color="000000" w:sz="4" w:space="0"/>
              <w:left w:val="single" w:color="000000" w:sz="4" w:space="0"/>
              <w:bottom w:val="single" w:color="000000" w:sz="4" w:space="0"/>
              <w:right w:val="single" w:color="000000" w:sz="4" w:space="0"/>
            </w:tcBorders>
          </w:tcPr>
          <w:p w:rsidR="00CB5F9C" w:rsidP="00CB5F9C" w:rsidRDefault="00CB5F9C" w14:paraId="2BD1C6BC" w14:textId="77777777">
            <w:pPr>
              <w:spacing w:before="60" w:after="60" w:line="259" w:lineRule="auto"/>
              <w:ind w:firstLine="3"/>
              <w:jc w:val="right"/>
              <w:rPr>
                <w:rFonts w:eastAsia="Cambria" w:cs="Cambria"/>
              </w:rPr>
            </w:pPr>
            <w:r>
              <w:rPr>
                <w:rFonts w:eastAsia="Cambria" w:cs="Cambria"/>
              </w:rPr>
              <w:t xml:space="preserve">5 </w:t>
            </w:r>
          </w:p>
        </w:tc>
        <w:tc>
          <w:tcPr>
            <w:tcW w:w="7200" w:type="dxa"/>
            <w:tcBorders>
              <w:top w:val="single" w:color="000000" w:sz="4" w:space="0"/>
              <w:left w:val="single" w:color="000000" w:sz="4" w:space="0"/>
              <w:bottom w:val="single" w:color="000000" w:sz="4" w:space="0"/>
              <w:right w:val="single" w:color="000000" w:sz="4" w:space="0"/>
            </w:tcBorders>
          </w:tcPr>
          <w:p w:rsidR="00CB5F9C" w:rsidP="00CB5F9C" w:rsidRDefault="00CB5F9C" w14:paraId="29C1EE25" w14:textId="55286838">
            <w:pPr>
              <w:spacing w:before="60" w:after="60" w:line="259" w:lineRule="auto"/>
              <w:ind w:left="2" w:firstLine="3"/>
              <w:rPr>
                <w:rFonts w:eastAsia="Cambria" w:cs="Cambria"/>
              </w:rPr>
            </w:pPr>
            <w:r>
              <w:rPr>
                <w:rStyle w:val="normaltextrun"/>
              </w:rPr>
              <w:t>ISE Research Highlight</w:t>
            </w:r>
            <w:r>
              <w:rPr>
                <w:rStyle w:val="eop"/>
                <w:rFonts w:cs="Segoe UI"/>
                <w:szCs w:val="22"/>
              </w:rPr>
              <w:t> </w:t>
            </w:r>
          </w:p>
        </w:tc>
      </w:tr>
      <w:tr w:rsidR="00CB5F9C" w:rsidTr="00CB5F9C" w14:paraId="0C8366C1" w14:textId="77777777">
        <w:trPr>
          <w:trHeight w:val="286"/>
        </w:trPr>
        <w:tc>
          <w:tcPr>
            <w:tcW w:w="805" w:type="dxa"/>
            <w:tcBorders>
              <w:top w:val="single" w:color="000000" w:sz="4" w:space="0"/>
              <w:left w:val="single" w:color="000000" w:sz="4" w:space="0"/>
              <w:bottom w:val="single" w:color="000000" w:sz="4" w:space="0"/>
              <w:right w:val="single" w:color="000000" w:sz="4" w:space="0"/>
            </w:tcBorders>
          </w:tcPr>
          <w:p w:rsidR="00CB5F9C" w:rsidP="00CB5F9C" w:rsidRDefault="00A537AD" w14:paraId="2F76FC1A" w14:textId="29124DFC">
            <w:pPr>
              <w:spacing w:before="60" w:after="60" w:line="259" w:lineRule="auto"/>
              <w:ind w:firstLine="3"/>
              <w:jc w:val="right"/>
              <w:rPr>
                <w:rFonts w:eastAsia="Cambria" w:cs="Cambria"/>
              </w:rPr>
            </w:pPr>
            <w:r>
              <w:rPr>
                <w:rFonts w:eastAsia="Cambria" w:cs="Cambria"/>
              </w:rPr>
              <w:t>6</w:t>
            </w:r>
          </w:p>
        </w:tc>
        <w:tc>
          <w:tcPr>
            <w:tcW w:w="7200" w:type="dxa"/>
            <w:tcBorders>
              <w:top w:val="single" w:color="000000" w:sz="4" w:space="0"/>
              <w:left w:val="single" w:color="000000" w:sz="4" w:space="0"/>
              <w:bottom w:val="single" w:color="000000" w:sz="4" w:space="0"/>
              <w:right w:val="single" w:color="000000" w:sz="4" w:space="0"/>
            </w:tcBorders>
          </w:tcPr>
          <w:p w:rsidR="00CB5F9C" w:rsidP="00CB5F9C" w:rsidRDefault="004D18E0" w14:paraId="02B24811" w14:textId="509EAAC6">
            <w:pPr>
              <w:spacing w:before="60" w:after="60" w:line="259" w:lineRule="auto"/>
              <w:ind w:left="2" w:firstLine="3"/>
              <w:rPr>
                <w:rFonts w:eastAsia="Cambria" w:cs="Cambria"/>
              </w:rPr>
            </w:pPr>
            <w:r>
              <w:rPr>
                <w:rStyle w:val="normaltextrun"/>
                <w:rFonts w:cs="Segoe UI"/>
                <w:szCs w:val="22"/>
              </w:rPr>
              <w:t>Time Study Activity</w:t>
            </w:r>
          </w:p>
        </w:tc>
      </w:tr>
      <w:tr w:rsidR="00CB5F9C" w:rsidTr="00CB5F9C" w14:paraId="5C3C13C0" w14:textId="77777777">
        <w:trPr>
          <w:trHeight w:val="330"/>
        </w:trPr>
        <w:tc>
          <w:tcPr>
            <w:tcW w:w="805" w:type="dxa"/>
            <w:tcBorders>
              <w:top w:val="single" w:color="000000" w:sz="4" w:space="0"/>
              <w:left w:val="single" w:color="000000" w:sz="4" w:space="0"/>
              <w:bottom w:val="single" w:color="000000" w:sz="4" w:space="0"/>
              <w:right w:val="single" w:color="000000" w:sz="4" w:space="0"/>
            </w:tcBorders>
            <w:vAlign w:val="center"/>
          </w:tcPr>
          <w:p w:rsidR="00CB5F9C" w:rsidP="00CB5F9C" w:rsidRDefault="00CB5F9C" w14:paraId="2809C4E5" w14:textId="77777777">
            <w:pPr>
              <w:spacing w:before="60" w:after="60" w:line="259" w:lineRule="auto"/>
              <w:ind w:firstLine="3"/>
              <w:jc w:val="right"/>
              <w:rPr>
                <w:rFonts w:eastAsia="Cambria" w:cs="Cambria"/>
              </w:rPr>
            </w:pPr>
            <w:r>
              <w:rPr>
                <w:rFonts w:eastAsia="Cambria" w:cs="Cambria"/>
              </w:rPr>
              <w:t xml:space="preserve">7 </w:t>
            </w:r>
          </w:p>
        </w:tc>
        <w:tc>
          <w:tcPr>
            <w:tcW w:w="7200" w:type="dxa"/>
            <w:tcBorders>
              <w:top w:val="single" w:color="000000" w:sz="4" w:space="0"/>
              <w:left w:val="single" w:color="000000" w:sz="4" w:space="0"/>
              <w:bottom w:val="single" w:color="000000" w:sz="4" w:space="0"/>
              <w:right w:val="single" w:color="000000" w:sz="4" w:space="0"/>
            </w:tcBorders>
          </w:tcPr>
          <w:p w:rsidRPr="003747F6" w:rsidR="00CB5F9C" w:rsidP="00CB5F9C" w:rsidRDefault="00CB5F9C" w14:paraId="19D35A4E" w14:textId="7BA37249">
            <w:pPr>
              <w:spacing w:before="60" w:after="60" w:line="259" w:lineRule="auto"/>
              <w:ind w:left="2" w:firstLine="3"/>
              <w:rPr>
                <w:rFonts w:eastAsia="Cambria" w:cs="Cambria"/>
                <w:i/>
                <w:iCs/>
              </w:rPr>
            </w:pPr>
            <w:r>
              <w:rPr>
                <w:rStyle w:val="normaltextrun"/>
                <w:rFonts w:cs="Segoe UI"/>
                <w:i/>
                <w:iCs/>
                <w:szCs w:val="22"/>
              </w:rPr>
              <w:t>Homecoming Holiday</w:t>
            </w:r>
            <w:r>
              <w:rPr>
                <w:rStyle w:val="eop"/>
                <w:rFonts w:cs="Segoe UI"/>
                <w:szCs w:val="22"/>
              </w:rPr>
              <w:t> </w:t>
            </w:r>
          </w:p>
        </w:tc>
      </w:tr>
      <w:tr w:rsidR="00CB5F9C" w:rsidTr="00CB5F9C" w14:paraId="3422FB06" w14:textId="77777777">
        <w:trPr>
          <w:trHeight w:val="286"/>
        </w:trPr>
        <w:tc>
          <w:tcPr>
            <w:tcW w:w="805" w:type="dxa"/>
            <w:tcBorders>
              <w:top w:val="single" w:color="000000" w:sz="4" w:space="0"/>
              <w:left w:val="single" w:color="000000" w:sz="4" w:space="0"/>
              <w:bottom w:val="single" w:color="000000" w:sz="4" w:space="0"/>
              <w:right w:val="single" w:color="000000" w:sz="4" w:space="0"/>
            </w:tcBorders>
          </w:tcPr>
          <w:p w:rsidR="00CB5F9C" w:rsidP="00CB5F9C" w:rsidRDefault="00CB5F9C" w14:paraId="07CE91CB" w14:textId="77777777">
            <w:pPr>
              <w:spacing w:before="60" w:after="60" w:line="259" w:lineRule="auto"/>
              <w:ind w:firstLine="3"/>
              <w:jc w:val="right"/>
              <w:rPr>
                <w:rFonts w:eastAsia="Cambria" w:cs="Cambria"/>
              </w:rPr>
            </w:pPr>
            <w:r>
              <w:rPr>
                <w:rFonts w:eastAsia="Cambria" w:cs="Cambria"/>
              </w:rPr>
              <w:t>8</w:t>
            </w:r>
          </w:p>
        </w:tc>
        <w:tc>
          <w:tcPr>
            <w:tcW w:w="7200" w:type="dxa"/>
            <w:tcBorders>
              <w:top w:val="single" w:color="000000" w:sz="4" w:space="0"/>
              <w:left w:val="single" w:color="000000" w:sz="4" w:space="0"/>
              <w:bottom w:val="single" w:color="000000" w:sz="4" w:space="0"/>
              <w:right w:val="single" w:color="000000" w:sz="4" w:space="0"/>
            </w:tcBorders>
          </w:tcPr>
          <w:p w:rsidR="00CB5F9C" w:rsidP="00CB5F9C" w:rsidRDefault="004D18E0" w14:paraId="1ABBDD3C" w14:textId="5B61E345">
            <w:pPr>
              <w:spacing w:before="60" w:after="60" w:line="259" w:lineRule="auto"/>
              <w:ind w:left="2" w:firstLine="3"/>
              <w:rPr>
                <w:rFonts w:eastAsia="Cambria" w:cs="Cambria"/>
              </w:rPr>
            </w:pPr>
            <w:r>
              <w:rPr>
                <w:rStyle w:val="normaltextrun"/>
              </w:rPr>
              <w:t>ISE Research Highlight</w:t>
            </w:r>
            <w:r>
              <w:rPr>
                <w:rStyle w:val="eop"/>
                <w:rFonts w:cs="Segoe UI"/>
                <w:szCs w:val="22"/>
              </w:rPr>
              <w:t> </w:t>
            </w:r>
          </w:p>
        </w:tc>
      </w:tr>
      <w:tr w:rsidR="00CB5F9C" w:rsidTr="00CB5F9C" w14:paraId="5F0FF0FE" w14:textId="77777777">
        <w:trPr>
          <w:trHeight w:val="286"/>
        </w:trPr>
        <w:tc>
          <w:tcPr>
            <w:tcW w:w="805" w:type="dxa"/>
            <w:tcBorders>
              <w:top w:val="single" w:color="000000" w:sz="4" w:space="0"/>
              <w:left w:val="single" w:color="000000" w:sz="4" w:space="0"/>
              <w:bottom w:val="single" w:color="000000" w:sz="4" w:space="0"/>
              <w:right w:val="single" w:color="000000" w:sz="4" w:space="0"/>
            </w:tcBorders>
          </w:tcPr>
          <w:p w:rsidR="00CB5F9C" w:rsidP="00CB5F9C" w:rsidRDefault="00CB5F9C" w14:paraId="3D04DFCF" w14:textId="77777777">
            <w:pPr>
              <w:spacing w:before="60" w:after="60" w:line="259" w:lineRule="auto"/>
              <w:ind w:firstLine="3"/>
              <w:jc w:val="right"/>
              <w:rPr>
                <w:rFonts w:eastAsia="Cambria" w:cs="Cambria"/>
              </w:rPr>
            </w:pPr>
            <w:r>
              <w:rPr>
                <w:rFonts w:eastAsia="Cambria" w:cs="Cambria"/>
              </w:rPr>
              <w:t xml:space="preserve">9 </w:t>
            </w:r>
          </w:p>
        </w:tc>
        <w:tc>
          <w:tcPr>
            <w:tcW w:w="7200" w:type="dxa"/>
            <w:tcBorders>
              <w:top w:val="single" w:color="000000" w:sz="4" w:space="0"/>
              <w:left w:val="single" w:color="000000" w:sz="4" w:space="0"/>
              <w:bottom w:val="single" w:color="000000" w:sz="4" w:space="0"/>
              <w:right w:val="single" w:color="000000" w:sz="4" w:space="0"/>
            </w:tcBorders>
          </w:tcPr>
          <w:p w:rsidR="00CB5F9C" w:rsidP="00CB5F9C" w:rsidRDefault="00CB5F9C" w14:paraId="7F0ADEBD" w14:textId="56A1EB36">
            <w:pPr>
              <w:spacing w:before="60" w:after="60" w:line="259" w:lineRule="auto"/>
              <w:ind w:left="2" w:firstLine="3"/>
              <w:rPr>
                <w:rFonts w:eastAsia="Cambria" w:cs="Cambria"/>
              </w:rPr>
            </w:pPr>
            <w:r>
              <w:rPr>
                <w:rStyle w:val="normaltextrun"/>
                <w:rFonts w:cs="Segoe UI"/>
                <w:szCs w:val="22"/>
              </w:rPr>
              <w:t>Experiential learning (Internships/Co-ops and Study Abroad programs)</w:t>
            </w:r>
            <w:r>
              <w:rPr>
                <w:rStyle w:val="eop"/>
                <w:rFonts w:cs="Segoe UI"/>
                <w:szCs w:val="22"/>
              </w:rPr>
              <w:t> </w:t>
            </w:r>
          </w:p>
        </w:tc>
      </w:tr>
      <w:tr w:rsidR="00CB5F9C" w:rsidTr="00CB5F9C" w14:paraId="2850AE69" w14:textId="77777777">
        <w:trPr>
          <w:trHeight w:val="286"/>
        </w:trPr>
        <w:tc>
          <w:tcPr>
            <w:tcW w:w="805" w:type="dxa"/>
            <w:tcBorders>
              <w:top w:val="single" w:color="000000" w:sz="4" w:space="0"/>
              <w:left w:val="single" w:color="000000" w:sz="4" w:space="0"/>
              <w:bottom w:val="single" w:color="000000" w:sz="4" w:space="0"/>
              <w:right w:val="single" w:color="000000" w:sz="4" w:space="0"/>
            </w:tcBorders>
            <w:vAlign w:val="center"/>
          </w:tcPr>
          <w:p w:rsidR="00CB5F9C" w:rsidP="00CB5F9C" w:rsidRDefault="00CB5F9C" w14:paraId="019D35B1" w14:textId="77777777">
            <w:pPr>
              <w:spacing w:before="60" w:after="60" w:line="259" w:lineRule="auto"/>
              <w:ind w:firstLine="3"/>
              <w:jc w:val="right"/>
              <w:rPr>
                <w:rFonts w:eastAsia="Cambria" w:cs="Cambria"/>
              </w:rPr>
            </w:pPr>
            <w:r>
              <w:rPr>
                <w:rFonts w:eastAsia="Cambria" w:cs="Cambria"/>
              </w:rPr>
              <w:t>10</w:t>
            </w:r>
          </w:p>
        </w:tc>
        <w:tc>
          <w:tcPr>
            <w:tcW w:w="7200" w:type="dxa"/>
            <w:tcBorders>
              <w:top w:val="single" w:color="000000" w:sz="4" w:space="0"/>
              <w:left w:val="single" w:color="000000" w:sz="4" w:space="0"/>
              <w:bottom w:val="single" w:color="000000" w:sz="4" w:space="0"/>
              <w:right w:val="single" w:color="000000" w:sz="4" w:space="0"/>
            </w:tcBorders>
          </w:tcPr>
          <w:p w:rsidR="00CB5F9C" w:rsidP="00CB5F9C" w:rsidRDefault="00CB5F9C" w14:paraId="07216C9E" w14:textId="0E13240A">
            <w:pPr>
              <w:spacing w:before="60" w:after="60" w:line="259" w:lineRule="auto"/>
              <w:ind w:left="2" w:firstLine="3"/>
              <w:rPr>
                <w:rFonts w:eastAsia="Cambria" w:cs="Cambria"/>
              </w:rPr>
            </w:pPr>
            <w:r>
              <w:rPr>
                <w:rStyle w:val="normaltextrun"/>
              </w:rPr>
              <w:t>ISE Research Highlight</w:t>
            </w:r>
            <w:r>
              <w:rPr>
                <w:rStyle w:val="eop"/>
                <w:rFonts w:cs="Segoe UI"/>
                <w:szCs w:val="22"/>
              </w:rPr>
              <w:t> on Human Factors (Guest: Dr. Motamedi)</w:t>
            </w:r>
          </w:p>
        </w:tc>
      </w:tr>
      <w:tr w:rsidR="00CB5F9C" w:rsidTr="00CB5F9C" w14:paraId="09E919AE" w14:textId="77777777">
        <w:trPr>
          <w:trHeight w:val="286"/>
        </w:trPr>
        <w:tc>
          <w:tcPr>
            <w:tcW w:w="805" w:type="dxa"/>
            <w:tcBorders>
              <w:top w:val="single" w:color="000000" w:sz="4" w:space="0"/>
              <w:left w:val="single" w:color="000000" w:sz="4" w:space="0"/>
              <w:bottom w:val="single" w:color="000000" w:sz="4" w:space="0"/>
              <w:right w:val="single" w:color="000000" w:sz="4" w:space="0"/>
            </w:tcBorders>
          </w:tcPr>
          <w:p w:rsidR="00CB5F9C" w:rsidP="00CB5F9C" w:rsidRDefault="00CB5F9C" w14:paraId="3A3FBC49" w14:textId="77777777">
            <w:pPr>
              <w:spacing w:before="60" w:after="60" w:line="259" w:lineRule="auto"/>
              <w:ind w:firstLine="3"/>
              <w:jc w:val="right"/>
              <w:rPr>
                <w:rFonts w:eastAsia="Cambria" w:cs="Cambria"/>
              </w:rPr>
            </w:pPr>
            <w:r>
              <w:rPr>
                <w:rFonts w:eastAsia="Cambria" w:cs="Cambria"/>
              </w:rPr>
              <w:t>11</w:t>
            </w:r>
          </w:p>
        </w:tc>
        <w:tc>
          <w:tcPr>
            <w:tcW w:w="7200" w:type="dxa"/>
            <w:tcBorders>
              <w:top w:val="single" w:color="000000" w:sz="4" w:space="0"/>
              <w:left w:val="single" w:color="000000" w:sz="4" w:space="0"/>
              <w:bottom w:val="single" w:color="000000" w:sz="4" w:space="0"/>
              <w:right w:val="single" w:color="000000" w:sz="4" w:space="0"/>
            </w:tcBorders>
          </w:tcPr>
          <w:p w:rsidR="00CB5F9C" w:rsidP="00CB5F9C" w:rsidRDefault="00CB5F9C" w14:paraId="3A271F50" w14:textId="6121085C">
            <w:pPr>
              <w:spacing w:before="60" w:after="60" w:line="259" w:lineRule="auto"/>
              <w:ind w:left="2" w:firstLine="3"/>
              <w:rPr>
                <w:rFonts w:eastAsia="Cambria" w:cs="Cambria"/>
              </w:rPr>
            </w:pPr>
            <w:r>
              <w:rPr>
                <w:rFonts w:eastAsia="Cambria" w:cs="Cambria"/>
              </w:rPr>
              <w:t>Activity – Intro to Simulation</w:t>
            </w:r>
          </w:p>
        </w:tc>
      </w:tr>
      <w:tr w:rsidR="00CB5F9C" w:rsidTr="00CB5F9C" w14:paraId="47774481" w14:textId="77777777">
        <w:trPr>
          <w:trHeight w:val="288"/>
        </w:trPr>
        <w:tc>
          <w:tcPr>
            <w:tcW w:w="805" w:type="dxa"/>
            <w:tcBorders>
              <w:top w:val="single" w:color="000000" w:sz="4" w:space="0"/>
              <w:left w:val="single" w:color="000000" w:sz="4" w:space="0"/>
              <w:bottom w:val="single" w:color="000000" w:sz="4" w:space="0"/>
              <w:right w:val="single" w:color="000000" w:sz="4" w:space="0"/>
            </w:tcBorders>
          </w:tcPr>
          <w:p w:rsidR="00CB5F9C" w:rsidP="00CB5F9C" w:rsidRDefault="00CB5F9C" w14:paraId="4E8AE4FA" w14:textId="77777777">
            <w:pPr>
              <w:spacing w:before="60" w:after="60" w:line="259" w:lineRule="auto"/>
              <w:ind w:firstLine="3"/>
              <w:jc w:val="right"/>
              <w:rPr>
                <w:rFonts w:eastAsia="Cambria" w:cs="Cambria"/>
              </w:rPr>
            </w:pPr>
            <w:r>
              <w:rPr>
                <w:rFonts w:eastAsia="Cambria" w:cs="Cambria"/>
              </w:rPr>
              <w:t xml:space="preserve">12 </w:t>
            </w:r>
          </w:p>
        </w:tc>
        <w:tc>
          <w:tcPr>
            <w:tcW w:w="7200" w:type="dxa"/>
            <w:tcBorders>
              <w:top w:val="single" w:color="000000" w:sz="4" w:space="0"/>
              <w:left w:val="single" w:color="000000" w:sz="4" w:space="0"/>
              <w:bottom w:val="single" w:color="000000" w:sz="4" w:space="0"/>
              <w:right w:val="single" w:color="000000" w:sz="4" w:space="0"/>
            </w:tcBorders>
          </w:tcPr>
          <w:p w:rsidRPr="003747F6" w:rsidR="00CB5F9C" w:rsidP="00CB5F9C" w:rsidRDefault="00CB5F9C" w14:paraId="417F3093" w14:textId="6B3A8DA2">
            <w:pPr>
              <w:spacing w:before="60" w:after="60" w:line="259" w:lineRule="auto"/>
              <w:ind w:left="2" w:firstLine="3"/>
              <w:rPr>
                <w:rFonts w:eastAsia="Cambria" w:cs="Cambria"/>
                <w:i/>
                <w:iCs/>
              </w:rPr>
            </w:pPr>
            <w:r>
              <w:rPr>
                <w:rStyle w:val="normaltextrun"/>
                <w:rFonts w:cs="Segoe UI"/>
                <w:i/>
                <w:iCs/>
                <w:szCs w:val="22"/>
              </w:rPr>
              <w:t>Veteran’s Day</w:t>
            </w:r>
            <w:r>
              <w:rPr>
                <w:rStyle w:val="eop"/>
                <w:rFonts w:cs="Segoe UI"/>
                <w:szCs w:val="22"/>
              </w:rPr>
              <w:t> </w:t>
            </w:r>
          </w:p>
        </w:tc>
      </w:tr>
      <w:tr w:rsidR="00CB5F9C" w:rsidTr="00CB5F9C" w14:paraId="2066FF58" w14:textId="77777777">
        <w:trPr>
          <w:trHeight w:val="286"/>
        </w:trPr>
        <w:tc>
          <w:tcPr>
            <w:tcW w:w="805" w:type="dxa"/>
            <w:tcBorders>
              <w:top w:val="single" w:color="000000" w:sz="4" w:space="0"/>
              <w:left w:val="single" w:color="000000" w:sz="4" w:space="0"/>
              <w:bottom w:val="single" w:color="000000" w:sz="4" w:space="0"/>
              <w:right w:val="single" w:color="000000" w:sz="4" w:space="0"/>
            </w:tcBorders>
          </w:tcPr>
          <w:p w:rsidR="00CB5F9C" w:rsidP="00CB5F9C" w:rsidRDefault="00CB5F9C" w14:paraId="458BDF2E" w14:textId="77777777">
            <w:pPr>
              <w:spacing w:before="60" w:after="60" w:line="259" w:lineRule="auto"/>
              <w:ind w:firstLine="3"/>
              <w:jc w:val="right"/>
              <w:rPr>
                <w:rFonts w:eastAsia="Cambria" w:cs="Cambria"/>
              </w:rPr>
            </w:pPr>
            <w:r>
              <w:rPr>
                <w:rFonts w:eastAsia="Cambria" w:cs="Cambria"/>
              </w:rPr>
              <w:t xml:space="preserve">13 </w:t>
            </w:r>
          </w:p>
        </w:tc>
        <w:tc>
          <w:tcPr>
            <w:tcW w:w="7200" w:type="dxa"/>
            <w:tcBorders>
              <w:top w:val="single" w:color="000000" w:sz="4" w:space="0"/>
              <w:left w:val="single" w:color="000000" w:sz="4" w:space="0"/>
              <w:bottom w:val="single" w:color="000000" w:sz="4" w:space="0"/>
              <w:right w:val="single" w:color="000000" w:sz="4" w:space="0"/>
            </w:tcBorders>
          </w:tcPr>
          <w:p w:rsidR="00CB5F9C" w:rsidP="00CB5F9C" w:rsidRDefault="00CB5F9C" w14:paraId="21FDCB25" w14:textId="2FA363B8">
            <w:pPr>
              <w:spacing w:before="60" w:after="60" w:line="259" w:lineRule="auto"/>
              <w:ind w:left="2" w:firstLine="3"/>
              <w:rPr>
                <w:rFonts w:eastAsia="Cambria" w:cs="Cambria"/>
              </w:rPr>
            </w:pPr>
            <w:r>
              <w:rPr>
                <w:rStyle w:val="normaltextrun"/>
                <w:rFonts w:cs="Segoe UI"/>
                <w:szCs w:val="22"/>
              </w:rPr>
              <w:t>Meet the advisors, curriculum planning and registration</w:t>
            </w:r>
            <w:r>
              <w:rPr>
                <w:rStyle w:val="eop"/>
                <w:rFonts w:cs="Segoe UI"/>
                <w:szCs w:val="22"/>
              </w:rPr>
              <w:t> </w:t>
            </w:r>
          </w:p>
        </w:tc>
      </w:tr>
      <w:tr w:rsidR="00CB5F9C" w:rsidTr="00CB5F9C" w14:paraId="79EABD0A" w14:textId="77777777">
        <w:trPr>
          <w:trHeight w:val="286"/>
        </w:trPr>
        <w:tc>
          <w:tcPr>
            <w:tcW w:w="805" w:type="dxa"/>
            <w:tcBorders>
              <w:top w:val="single" w:color="000000" w:sz="4" w:space="0"/>
              <w:left w:val="single" w:color="000000" w:sz="4" w:space="0"/>
              <w:bottom w:val="single" w:color="000000" w:sz="4" w:space="0"/>
              <w:right w:val="single" w:color="000000" w:sz="4" w:space="0"/>
            </w:tcBorders>
          </w:tcPr>
          <w:p w:rsidR="00CB5F9C" w:rsidP="00CB5F9C" w:rsidRDefault="00CB5F9C" w14:paraId="2A5E8F96" w14:textId="77777777">
            <w:pPr>
              <w:spacing w:before="60" w:after="60" w:line="259" w:lineRule="auto"/>
              <w:ind w:firstLine="3"/>
              <w:jc w:val="right"/>
              <w:rPr>
                <w:rFonts w:eastAsia="Cambria" w:cs="Cambria"/>
              </w:rPr>
            </w:pPr>
            <w:r>
              <w:rPr>
                <w:rFonts w:eastAsia="Cambria" w:cs="Cambria"/>
              </w:rPr>
              <w:t>14</w:t>
            </w:r>
          </w:p>
        </w:tc>
        <w:tc>
          <w:tcPr>
            <w:tcW w:w="7200" w:type="dxa"/>
            <w:tcBorders>
              <w:top w:val="single" w:color="000000" w:sz="4" w:space="0"/>
              <w:left w:val="single" w:color="000000" w:sz="4" w:space="0"/>
              <w:bottom w:val="single" w:color="000000" w:sz="4" w:space="0"/>
              <w:right w:val="single" w:color="000000" w:sz="4" w:space="0"/>
            </w:tcBorders>
          </w:tcPr>
          <w:p w:rsidRPr="003747F6" w:rsidR="00CB5F9C" w:rsidP="00CB5F9C" w:rsidRDefault="00CB5F9C" w14:paraId="08B74550" w14:textId="2512551F">
            <w:pPr>
              <w:spacing w:before="60" w:after="60" w:line="259" w:lineRule="auto"/>
              <w:ind w:left="2" w:firstLine="3"/>
              <w:rPr>
                <w:rFonts w:eastAsia="Cambria" w:cs="Cambria"/>
                <w:i/>
                <w:iCs/>
              </w:rPr>
            </w:pPr>
            <w:r>
              <w:rPr>
                <w:rStyle w:val="normaltextrun"/>
                <w:rFonts w:cs="Segoe UI"/>
                <w:i/>
                <w:iCs/>
                <w:szCs w:val="22"/>
              </w:rPr>
              <w:t>Thanksgiving</w:t>
            </w:r>
            <w:r>
              <w:rPr>
                <w:rStyle w:val="eop"/>
                <w:rFonts w:cs="Segoe UI"/>
                <w:szCs w:val="22"/>
              </w:rPr>
              <w:t> </w:t>
            </w:r>
          </w:p>
        </w:tc>
      </w:tr>
      <w:tr w:rsidR="00CB5F9C" w:rsidTr="00CB5F9C" w14:paraId="55D7C6DF" w14:textId="77777777">
        <w:trPr>
          <w:trHeight w:val="286"/>
        </w:trPr>
        <w:tc>
          <w:tcPr>
            <w:tcW w:w="805" w:type="dxa"/>
            <w:tcBorders>
              <w:top w:val="single" w:color="000000" w:sz="4" w:space="0"/>
              <w:left w:val="single" w:color="000000" w:sz="4" w:space="0"/>
              <w:bottom w:val="single" w:color="000000" w:sz="4" w:space="0"/>
              <w:right w:val="single" w:color="000000" w:sz="4" w:space="0"/>
            </w:tcBorders>
          </w:tcPr>
          <w:p w:rsidR="00CB5F9C" w:rsidP="00CB5F9C" w:rsidRDefault="00CB5F9C" w14:paraId="3D632491" w14:textId="77777777">
            <w:pPr>
              <w:spacing w:before="60" w:after="60" w:line="259" w:lineRule="auto"/>
              <w:ind w:firstLine="3"/>
              <w:jc w:val="right"/>
              <w:rPr>
                <w:rFonts w:eastAsia="Cambria" w:cs="Cambria"/>
              </w:rPr>
            </w:pPr>
            <w:r>
              <w:rPr>
                <w:rFonts w:eastAsia="Cambria" w:cs="Cambria"/>
              </w:rPr>
              <w:t>15</w:t>
            </w:r>
          </w:p>
        </w:tc>
        <w:tc>
          <w:tcPr>
            <w:tcW w:w="7200" w:type="dxa"/>
            <w:tcBorders>
              <w:top w:val="single" w:color="000000" w:sz="4" w:space="0"/>
              <w:left w:val="single" w:color="000000" w:sz="4" w:space="0"/>
              <w:bottom w:val="single" w:color="000000" w:sz="4" w:space="0"/>
              <w:right w:val="single" w:color="000000" w:sz="4" w:space="0"/>
            </w:tcBorders>
          </w:tcPr>
          <w:p w:rsidR="00CB5F9C" w:rsidP="00CB5F9C" w:rsidRDefault="00CB5F9C" w14:paraId="1F7E92F0" w14:textId="53630CC6">
            <w:pPr>
              <w:spacing w:before="60" w:after="60" w:line="259" w:lineRule="auto"/>
              <w:ind w:left="2" w:firstLine="3"/>
              <w:rPr>
                <w:rFonts w:eastAsia="Cambria" w:cs="Cambria"/>
              </w:rPr>
            </w:pPr>
            <w:r>
              <w:rPr>
                <w:rFonts w:eastAsia="Cambria" w:cs="Cambria"/>
              </w:rPr>
              <w:t>Attend Senior Design Poster Session</w:t>
            </w:r>
          </w:p>
        </w:tc>
      </w:tr>
    </w:tbl>
    <w:p w:rsidR="00C91769" w:rsidRDefault="00C91769" w14:paraId="4D6A7DFE" w14:textId="77777777">
      <w:pPr>
        <w:rPr>
          <w:b/>
          <w:i/>
        </w:rPr>
      </w:pPr>
    </w:p>
    <w:p w:rsidRPr="00107683" w:rsidR="00C91769" w:rsidRDefault="00C91769" w14:paraId="007A4F77" w14:textId="77777777">
      <w:pPr>
        <w:rPr>
          <w:color w:val="000000" w:themeColor="text1"/>
        </w:rPr>
      </w:pPr>
    </w:p>
    <w:p w:rsidR="003C55BB" w:rsidP="00DF57B9" w:rsidRDefault="003C55BB" w14:paraId="522A7314" w14:textId="77777777">
      <w:pPr>
        <w:rPr>
          <w:b/>
          <w:i/>
        </w:rPr>
      </w:pPr>
    </w:p>
    <w:p w:rsidR="003C55BB" w:rsidP="00DF57B9" w:rsidRDefault="003C55BB" w14:paraId="729CEDF5" w14:textId="77777777">
      <w:pPr>
        <w:rPr>
          <w:b/>
          <w:i/>
        </w:rPr>
      </w:pPr>
    </w:p>
    <w:p w:rsidR="003C55BB" w:rsidP="00DF57B9" w:rsidRDefault="003C55BB" w14:paraId="090D0C8A" w14:textId="77777777">
      <w:pPr>
        <w:rPr>
          <w:b/>
          <w:i/>
        </w:rPr>
      </w:pPr>
    </w:p>
    <w:p w:rsidR="00B12167" w:rsidP="50E2DC82" w:rsidRDefault="00B12167" w14:paraId="6D2B4809" w14:textId="77777777">
      <w:pPr>
        <w:rPr>
          <w:b w:val="1"/>
          <w:bCs w:val="1"/>
          <w:i w:val="1"/>
          <w:iCs w:val="1"/>
        </w:rPr>
      </w:pPr>
    </w:p>
    <w:p w:rsidR="50E2DC82" w:rsidP="50E2DC82" w:rsidRDefault="50E2DC82" w14:paraId="28842228" w14:textId="11FA08CA">
      <w:pPr>
        <w:pStyle w:val="Normal"/>
        <w:rPr>
          <w:b w:val="1"/>
          <w:bCs w:val="1"/>
          <w:i w:val="1"/>
          <w:iCs w:val="1"/>
        </w:rPr>
      </w:pPr>
    </w:p>
    <w:p w:rsidR="50E2DC82" w:rsidP="50E2DC82" w:rsidRDefault="50E2DC82" w14:paraId="5DCBABF8" w14:textId="6F271FD0">
      <w:pPr>
        <w:pStyle w:val="Normal"/>
        <w:rPr>
          <w:b w:val="1"/>
          <w:bCs w:val="1"/>
          <w:i w:val="1"/>
          <w:iCs w:val="1"/>
        </w:rPr>
      </w:pPr>
    </w:p>
    <w:p w:rsidR="00DF57B9" w:rsidP="00DF57B9" w:rsidRDefault="008D5A84" w14:paraId="0B9972FD" w14:textId="415B2AE3">
      <w:pPr>
        <w:rPr>
          <w:b/>
          <w:i/>
        </w:rPr>
      </w:pPr>
      <w:r>
        <w:rPr>
          <w:b/>
          <w:i/>
        </w:rPr>
        <w:t>Attendance Policy, Class Expectations and Make-Up Policy</w:t>
      </w:r>
    </w:p>
    <w:p w:rsidRPr="003F676D" w:rsidR="003F676D" w:rsidP="003F676D" w:rsidRDefault="008D5A84" w14:paraId="578409AB" w14:textId="54B77641">
      <w:pPr>
        <w:shd w:val="clear" w:color="auto" w:fill="FFFFFF"/>
        <w:textAlignment w:val="baseline"/>
        <w:rPr>
          <w:rFonts w:cs="Segoe UI"/>
          <w:color w:val="24292E"/>
          <w:szCs w:val="22"/>
        </w:rPr>
      </w:pPr>
      <w:r>
        <w:rPr>
          <w:bCs/>
          <w:iCs/>
        </w:rPr>
        <w:t>Attendance is required. You may have one unexcused absence without penalty</w:t>
      </w:r>
      <w:r w:rsidRPr="003F676D">
        <w:rPr>
          <w:bCs/>
          <w:iCs/>
          <w:szCs w:val="22"/>
        </w:rPr>
        <w:t xml:space="preserve">. </w:t>
      </w:r>
      <w:r w:rsidRPr="003F676D" w:rsidR="003F676D">
        <w:rPr>
          <w:rFonts w:cs="Segoe UI"/>
          <w:color w:val="24292E"/>
          <w:szCs w:val="22"/>
        </w:rPr>
        <w:t>Requirements for class attendance and make-up exams, assignments, and other work in this course are consistent with university policies that can be found at: </w:t>
      </w:r>
      <w:hyperlink w:tgtFrame="_blank" w:history="1" r:id="rId10">
        <w:r w:rsidRPr="003F676D" w:rsidR="003F676D">
          <w:rPr>
            <w:rStyle w:val="Hyperlink"/>
            <w:rFonts w:cs="Segoe UI"/>
            <w:color w:val="0366D6"/>
            <w:szCs w:val="22"/>
            <w:u w:val="none"/>
            <w:bdr w:val="none" w:color="auto" w:sz="0" w:space="0" w:frame="1"/>
          </w:rPr>
          <w:t>https://catalog.ufl.edu/ugrad/current/regulations/info/attendance.aspx</w:t>
        </w:r>
      </w:hyperlink>
    </w:p>
    <w:p w:rsidR="00290435" w:rsidP="003F676D" w:rsidRDefault="00290435" w14:paraId="5D99B7CA" w14:textId="7F73C061">
      <w:pPr>
        <w:jc w:val="both"/>
        <w:rPr>
          <w:bCs/>
          <w:iCs/>
        </w:rPr>
      </w:pPr>
    </w:p>
    <w:p w:rsidR="00290435" w:rsidP="002F32BB" w:rsidRDefault="00290435" w14:paraId="3BC5184C" w14:textId="1CC63206">
      <w:pPr>
        <w:rPr>
          <w:bCs/>
          <w:iCs/>
        </w:rPr>
      </w:pPr>
      <w:r>
        <w:rPr>
          <w:b/>
          <w:i/>
        </w:rPr>
        <w:t>Evaluation of Grades</w:t>
      </w:r>
    </w:p>
    <w:p w:rsidR="00B12167" w:rsidP="002F32BB" w:rsidRDefault="00290435" w14:paraId="0751B775" w14:textId="5C550DDF">
      <w:r>
        <w:rPr>
          <w:bCs/>
          <w:iCs/>
        </w:rPr>
        <w:t>Your grade will be based on quizzes</w:t>
      </w:r>
      <w:r w:rsidR="00E92117">
        <w:rPr>
          <w:bCs/>
          <w:iCs/>
        </w:rPr>
        <w:t>, homeworks and a final assignment.</w:t>
      </w:r>
      <w:r>
        <w:rPr>
          <w:bCs/>
          <w:iCs/>
        </w:rPr>
        <w:t xml:space="preserve"> </w:t>
      </w:r>
    </w:p>
    <w:tbl>
      <w:tblPr>
        <w:tblpPr w:leftFromText="180" w:rightFromText="180" w:vertAnchor="text" w:horzAnchor="margin" w:tblpY="140"/>
        <w:tblW w:w="3780" w:type="dxa"/>
        <w:tblLayout w:type="fixed"/>
        <w:tblCellMar>
          <w:left w:w="0" w:type="dxa"/>
          <w:right w:w="0" w:type="dxa"/>
        </w:tblCellMar>
        <w:tblLook w:val="0000" w:firstRow="0" w:lastRow="0" w:firstColumn="0" w:lastColumn="0" w:noHBand="0" w:noVBand="0"/>
      </w:tblPr>
      <w:tblGrid>
        <w:gridCol w:w="2070"/>
        <w:gridCol w:w="1710"/>
      </w:tblGrid>
      <w:tr w:rsidRPr="00962080" w:rsidR="008D5A84" w:rsidTr="50E2DC82" w14:paraId="013FD12D" w14:textId="77777777">
        <w:trPr>
          <w:trHeight w:val="397" w:hRule="exact"/>
        </w:trPr>
        <w:tc>
          <w:tcPr>
            <w:tcW w:w="2070" w:type="dxa"/>
            <w:tcBorders>
              <w:top w:val="single" w:color="000000" w:themeColor="text1" w:sz="4" w:space="0"/>
              <w:left w:val="single" w:color="000000" w:themeColor="text1" w:sz="4" w:space="0"/>
              <w:bottom w:val="single" w:color="000000" w:themeColor="text1" w:sz="6" w:space="0"/>
              <w:right w:val="single" w:color="000000" w:themeColor="text1" w:sz="4" w:space="0"/>
            </w:tcBorders>
            <w:shd w:val="clear" w:color="auto" w:fill="D9D9D9" w:themeFill="background1" w:themeFillShade="D9"/>
            <w:tcMar/>
            <w:vAlign w:val="center"/>
          </w:tcPr>
          <w:p w:rsidRPr="00BF6725" w:rsidR="008D5A84" w:rsidP="008D5A84" w:rsidRDefault="008D5A84" w14:paraId="60C4AEA3" w14:textId="77777777">
            <w:pPr>
              <w:widowControl w:val="0"/>
              <w:autoSpaceDE w:val="0"/>
              <w:autoSpaceDN w:val="0"/>
              <w:adjustRightInd w:val="0"/>
              <w:spacing w:before="60" w:after="60" w:line="252" w:lineRule="auto"/>
              <w:ind w:left="100"/>
              <w:rPr>
                <w:rFonts w:ascii="Times New Roman" w:hAnsi="Times New Roman" w:eastAsia="MS Mincho"/>
                <w:b/>
              </w:rPr>
            </w:pPr>
            <w:r>
              <w:rPr>
                <w:rFonts w:ascii="Times New Roman" w:hAnsi="Times New Roman" w:eastAsia="MS Mincho"/>
                <w:b/>
              </w:rPr>
              <w:t>Assignment</w:t>
            </w:r>
          </w:p>
        </w:tc>
        <w:tc>
          <w:tcPr>
            <w:tcW w:w="1710" w:type="dxa"/>
            <w:tcBorders>
              <w:top w:val="single" w:color="000000" w:themeColor="text1" w:sz="4" w:space="0"/>
              <w:left w:val="single" w:color="000000" w:themeColor="text1" w:sz="4" w:space="0"/>
              <w:bottom w:val="single" w:color="000000" w:themeColor="text1" w:sz="6" w:space="0"/>
              <w:right w:val="single" w:color="000000" w:themeColor="text1" w:sz="4" w:space="0"/>
            </w:tcBorders>
            <w:shd w:val="clear" w:color="auto" w:fill="D9D9D9" w:themeFill="background1" w:themeFillShade="D9"/>
            <w:tcMar/>
          </w:tcPr>
          <w:p w:rsidRPr="00BF6725" w:rsidR="008D5A84" w:rsidP="008D5A84" w:rsidRDefault="008D5A84" w14:paraId="746C7E8D" w14:textId="77777777">
            <w:pPr>
              <w:widowControl w:val="0"/>
              <w:autoSpaceDE w:val="0"/>
              <w:autoSpaceDN w:val="0"/>
              <w:adjustRightInd w:val="0"/>
              <w:spacing w:before="60" w:after="60" w:line="252" w:lineRule="auto"/>
              <w:ind w:left="100"/>
              <w:jc w:val="center"/>
              <w:rPr>
                <w:rFonts w:ascii="Times New Roman" w:hAnsi="Times New Roman" w:eastAsia="MS Mincho"/>
                <w:b/>
                <w:spacing w:val="3"/>
              </w:rPr>
            </w:pPr>
            <w:r>
              <w:rPr>
                <w:rFonts w:ascii="Times New Roman" w:hAnsi="Times New Roman" w:eastAsia="MS Mincho"/>
                <w:b/>
                <w:spacing w:val="3"/>
              </w:rPr>
              <w:t>Percentage</w:t>
            </w:r>
          </w:p>
        </w:tc>
      </w:tr>
      <w:tr w:rsidRPr="00962080" w:rsidR="00EE7CD0" w:rsidTr="50E2DC82" w14:paraId="2D14BBCB" w14:textId="77777777">
        <w:trPr>
          <w:trHeight w:val="342" w:hRule="exact"/>
        </w:trPr>
        <w:tc>
          <w:tcPr>
            <w:tcW w:w="2070" w:type="dxa"/>
            <w:tcBorders>
              <w:top w:val="single" w:color="000000" w:themeColor="text1" w:sz="6" w:space="0"/>
              <w:left w:val="single" w:color="000000" w:themeColor="text1" w:sz="4" w:space="0"/>
              <w:right w:val="single" w:color="000000" w:themeColor="text1" w:sz="4" w:space="0"/>
            </w:tcBorders>
            <w:tcMar/>
          </w:tcPr>
          <w:p w:rsidRPr="007328E4" w:rsidR="00EE7CD0" w:rsidP="00EE7CD0" w:rsidRDefault="00EE7CD0" w14:paraId="084858D5" w14:textId="7E2E1895">
            <w:pPr>
              <w:widowControl w:val="0"/>
              <w:autoSpaceDE w:val="0"/>
              <w:autoSpaceDN w:val="0"/>
              <w:adjustRightInd w:val="0"/>
              <w:spacing w:before="40" w:line="252" w:lineRule="auto"/>
              <w:ind w:left="101" w:right="72"/>
              <w:rPr>
                <w:rFonts w:ascii="Times New Roman" w:hAnsi="Times New Roman" w:eastAsia="MS Mincho"/>
              </w:rPr>
            </w:pPr>
            <w:r w:rsidRPr="50E2DC82" w:rsidR="00EE7CD0">
              <w:rPr>
                <w:rFonts w:ascii="Times New Roman" w:hAnsi="Times New Roman" w:eastAsia="MS Mincho"/>
              </w:rPr>
              <w:t>Quizzes</w:t>
            </w:r>
            <w:r w:rsidRPr="50E2DC82" w:rsidR="64AC8E03">
              <w:rPr>
                <w:rFonts w:ascii="Times New Roman" w:hAnsi="Times New Roman" w:eastAsia="MS Mincho"/>
              </w:rPr>
              <w:t>/In-Class Assignments</w:t>
            </w:r>
          </w:p>
        </w:tc>
        <w:tc>
          <w:tcPr>
            <w:tcW w:w="1710" w:type="dxa"/>
            <w:tcBorders>
              <w:top w:val="single" w:color="000000" w:themeColor="text1" w:sz="6" w:space="0"/>
              <w:left w:val="single" w:color="000000" w:themeColor="text1" w:sz="4" w:space="0"/>
              <w:right w:val="single" w:color="000000" w:themeColor="text1" w:sz="4" w:space="0"/>
            </w:tcBorders>
            <w:tcMar/>
          </w:tcPr>
          <w:p w:rsidR="00EE7CD0" w:rsidP="00EE7CD0" w:rsidRDefault="00EE7CD0" w14:paraId="5A84A0AC" w14:textId="7972B3ED">
            <w:pPr>
              <w:widowControl w:val="0"/>
              <w:autoSpaceDE w:val="0"/>
              <w:autoSpaceDN w:val="0"/>
              <w:adjustRightInd w:val="0"/>
              <w:spacing w:before="40" w:line="252" w:lineRule="auto"/>
              <w:ind w:left="101" w:right="72"/>
              <w:jc w:val="center"/>
              <w:rPr>
                <w:rFonts w:ascii="Times New Roman" w:hAnsi="Times New Roman" w:eastAsia="MS Mincho"/>
              </w:rPr>
            </w:pPr>
            <w:r>
              <w:rPr>
                <w:rFonts w:ascii="Times New Roman" w:hAnsi="Times New Roman" w:eastAsia="MS Mincho"/>
              </w:rPr>
              <w:t>30%</w:t>
            </w:r>
          </w:p>
        </w:tc>
      </w:tr>
      <w:tr w:rsidRPr="00962080" w:rsidR="008D5A84" w:rsidTr="50E2DC82" w14:paraId="05D915E7" w14:textId="77777777">
        <w:trPr>
          <w:trHeight w:val="363" w:hRule="exact"/>
        </w:trPr>
        <w:tc>
          <w:tcPr>
            <w:tcW w:w="2070" w:type="dxa"/>
            <w:tcBorders>
              <w:top w:val="single" w:color="000000" w:themeColor="text1" w:sz="6" w:space="0"/>
              <w:left w:val="single" w:color="000000" w:themeColor="text1" w:sz="4" w:space="0"/>
              <w:right w:val="single" w:color="000000" w:themeColor="text1" w:sz="4" w:space="0"/>
            </w:tcBorders>
            <w:tcMar/>
          </w:tcPr>
          <w:p w:rsidR="008D5A84" w:rsidP="00EE7CD0" w:rsidRDefault="00EE7CD0" w14:paraId="0F7519B0" w14:textId="12E68049">
            <w:pPr>
              <w:widowControl w:val="0"/>
              <w:autoSpaceDE w:val="0"/>
              <w:autoSpaceDN w:val="0"/>
              <w:adjustRightInd w:val="0"/>
              <w:spacing w:before="40" w:after="40"/>
              <w:ind w:left="101" w:right="72"/>
              <w:rPr>
                <w:rFonts w:ascii="Times New Roman" w:hAnsi="Times New Roman" w:eastAsia="MS Mincho"/>
              </w:rPr>
            </w:pPr>
            <w:r>
              <w:rPr>
                <w:rFonts w:ascii="Times New Roman" w:hAnsi="Times New Roman" w:eastAsia="MS Mincho"/>
              </w:rPr>
              <w:t>Homeworks</w:t>
            </w:r>
          </w:p>
        </w:tc>
        <w:tc>
          <w:tcPr>
            <w:tcW w:w="1710" w:type="dxa"/>
            <w:tcBorders>
              <w:top w:val="single" w:color="000000" w:themeColor="text1" w:sz="6" w:space="0"/>
              <w:left w:val="single" w:color="000000" w:themeColor="text1" w:sz="4" w:space="0"/>
              <w:right w:val="single" w:color="000000" w:themeColor="text1" w:sz="4" w:space="0"/>
            </w:tcBorders>
            <w:tcMar/>
          </w:tcPr>
          <w:p w:rsidR="008D5A84" w:rsidP="00EE7CD0" w:rsidRDefault="00EE7CD0" w14:paraId="1A673E98" w14:textId="35AE333A">
            <w:pPr>
              <w:widowControl w:val="0"/>
              <w:autoSpaceDE w:val="0"/>
              <w:autoSpaceDN w:val="0"/>
              <w:adjustRightInd w:val="0"/>
              <w:spacing w:before="40" w:after="40" w:line="252" w:lineRule="auto"/>
              <w:ind w:left="101" w:right="72"/>
              <w:jc w:val="center"/>
              <w:rPr>
                <w:rFonts w:ascii="Times New Roman" w:hAnsi="Times New Roman" w:eastAsia="MS Mincho"/>
              </w:rPr>
            </w:pPr>
            <w:r>
              <w:rPr>
                <w:rFonts w:ascii="Times New Roman" w:hAnsi="Times New Roman" w:eastAsia="MS Mincho"/>
              </w:rPr>
              <w:t>40%</w:t>
            </w:r>
          </w:p>
        </w:tc>
      </w:tr>
      <w:tr w:rsidRPr="00962080" w:rsidR="00EE7CD0" w:rsidTr="50E2DC82" w14:paraId="7B7B0DD4" w14:textId="77777777">
        <w:trPr>
          <w:trHeight w:val="285" w:hRule="exact"/>
        </w:trPr>
        <w:tc>
          <w:tcPr>
            <w:tcW w:w="2070" w:type="dxa"/>
            <w:tcBorders>
              <w:top w:val="single" w:color="000000" w:themeColor="text1" w:sz="6" w:space="0"/>
              <w:left w:val="single" w:color="000000" w:themeColor="text1" w:sz="4" w:space="0"/>
              <w:right w:val="single" w:color="000000" w:themeColor="text1" w:sz="4" w:space="0"/>
            </w:tcBorders>
            <w:tcMar/>
          </w:tcPr>
          <w:p w:rsidR="00EE7CD0" w:rsidP="00EE7CD0" w:rsidRDefault="00EE7CD0" w14:paraId="67F71B13" w14:textId="538BDD48">
            <w:pPr>
              <w:widowControl w:val="0"/>
              <w:autoSpaceDE w:val="0"/>
              <w:autoSpaceDN w:val="0"/>
              <w:adjustRightInd w:val="0"/>
              <w:spacing w:before="40" w:after="40"/>
              <w:ind w:left="101" w:right="72"/>
              <w:rPr>
                <w:rFonts w:ascii="Times New Roman" w:hAnsi="Times New Roman" w:eastAsia="MS Mincho"/>
              </w:rPr>
            </w:pPr>
            <w:r>
              <w:rPr>
                <w:rFonts w:ascii="Times New Roman" w:hAnsi="Times New Roman" w:eastAsia="MS Mincho"/>
              </w:rPr>
              <w:t>Final Assignment</w:t>
            </w:r>
          </w:p>
        </w:tc>
        <w:tc>
          <w:tcPr>
            <w:tcW w:w="1710" w:type="dxa"/>
            <w:tcBorders>
              <w:top w:val="single" w:color="000000" w:themeColor="text1" w:sz="6" w:space="0"/>
              <w:left w:val="single" w:color="000000" w:themeColor="text1" w:sz="4" w:space="0"/>
              <w:right w:val="single" w:color="000000" w:themeColor="text1" w:sz="4" w:space="0"/>
            </w:tcBorders>
            <w:tcMar/>
          </w:tcPr>
          <w:p w:rsidR="00EE7CD0" w:rsidP="00EE7CD0" w:rsidRDefault="00EE7CD0" w14:paraId="0DD690BB" w14:textId="7D1ACCD5">
            <w:pPr>
              <w:widowControl w:val="0"/>
              <w:autoSpaceDE w:val="0"/>
              <w:autoSpaceDN w:val="0"/>
              <w:adjustRightInd w:val="0"/>
              <w:spacing w:before="40" w:after="40"/>
              <w:ind w:left="101" w:right="72"/>
              <w:jc w:val="center"/>
              <w:rPr>
                <w:rFonts w:ascii="Times New Roman" w:hAnsi="Times New Roman" w:eastAsia="MS Mincho"/>
              </w:rPr>
            </w:pPr>
            <w:r>
              <w:rPr>
                <w:rFonts w:ascii="Times New Roman" w:hAnsi="Times New Roman" w:eastAsia="MS Mincho"/>
              </w:rPr>
              <w:t>30%</w:t>
            </w:r>
          </w:p>
        </w:tc>
      </w:tr>
      <w:tr w:rsidRPr="00962080" w:rsidR="008D5A84" w:rsidTr="50E2DC82" w14:paraId="0C07F877" w14:textId="77777777">
        <w:trPr>
          <w:trHeight w:val="80" w:hRule="exact"/>
        </w:trPr>
        <w:tc>
          <w:tcPr>
            <w:tcW w:w="2070" w:type="dxa"/>
            <w:tcBorders>
              <w:left w:val="single" w:color="000000" w:themeColor="text1" w:sz="4" w:space="0"/>
              <w:bottom w:val="single" w:color="000000" w:themeColor="text1" w:sz="4" w:space="0"/>
              <w:right w:val="single" w:color="000000" w:themeColor="text1" w:sz="4" w:space="0"/>
            </w:tcBorders>
            <w:tcMar/>
          </w:tcPr>
          <w:p w:rsidRPr="007328E4" w:rsidR="008D5A84" w:rsidP="00EE7CD0" w:rsidRDefault="008D5A84" w14:paraId="7429F9BC" w14:textId="77777777">
            <w:pPr>
              <w:widowControl w:val="0"/>
              <w:autoSpaceDE w:val="0"/>
              <w:autoSpaceDN w:val="0"/>
              <w:adjustRightInd w:val="0"/>
              <w:spacing w:before="40" w:after="40"/>
              <w:rPr>
                <w:rFonts w:ascii="Times New Roman" w:hAnsi="Times New Roman" w:eastAsia="MS Mincho"/>
                <w:spacing w:val="3"/>
              </w:rPr>
            </w:pPr>
          </w:p>
        </w:tc>
        <w:tc>
          <w:tcPr>
            <w:tcW w:w="1710" w:type="dxa"/>
            <w:tcBorders>
              <w:left w:val="single" w:color="000000" w:themeColor="text1" w:sz="4" w:space="0"/>
              <w:bottom w:val="single" w:color="000000" w:themeColor="text1" w:sz="4" w:space="0"/>
              <w:right w:val="single" w:color="000000" w:themeColor="text1" w:sz="4" w:space="0"/>
            </w:tcBorders>
            <w:tcMar/>
          </w:tcPr>
          <w:p w:rsidRPr="007328E4" w:rsidR="008D5A84" w:rsidP="00EE7CD0" w:rsidRDefault="008D5A84" w14:paraId="095E91B1" w14:textId="77777777">
            <w:pPr>
              <w:widowControl w:val="0"/>
              <w:autoSpaceDE w:val="0"/>
              <w:autoSpaceDN w:val="0"/>
              <w:adjustRightInd w:val="0"/>
              <w:spacing w:before="40" w:after="40"/>
              <w:rPr>
                <w:rFonts w:ascii="Times New Roman" w:hAnsi="Times New Roman" w:eastAsia="MS Mincho"/>
                <w:spacing w:val="3"/>
              </w:rPr>
            </w:pPr>
          </w:p>
        </w:tc>
      </w:tr>
    </w:tbl>
    <w:p w:rsidR="00EE7CD0" w:rsidP="00290435" w:rsidRDefault="00EE7CD0" w14:paraId="267A9745" w14:textId="77777777">
      <w:pPr>
        <w:rPr>
          <w:bCs/>
          <w:iCs/>
        </w:rPr>
      </w:pPr>
    </w:p>
    <w:p w:rsidR="00131506" w:rsidP="00131506" w:rsidRDefault="00290435" w14:paraId="1684DB44" w14:textId="58C1C238">
      <w:pPr>
        <w:rPr>
          <w:bCs/>
          <w:iCs/>
        </w:rPr>
      </w:pPr>
      <w:r>
        <w:rPr>
          <w:bCs/>
          <w:iCs/>
        </w:rPr>
        <w:t xml:space="preserve">Throughout the semester, you will be given </w:t>
      </w:r>
      <w:r w:rsidR="00131506">
        <w:rPr>
          <w:bCs/>
          <w:iCs/>
        </w:rPr>
        <w:t>four</w:t>
      </w:r>
      <w:r>
        <w:rPr>
          <w:bCs/>
          <w:iCs/>
        </w:rPr>
        <w:t xml:space="preserve"> quizzes</w:t>
      </w:r>
      <w:r w:rsidR="00131506">
        <w:rPr>
          <w:bCs/>
          <w:iCs/>
        </w:rPr>
        <w:t>, t</w:t>
      </w:r>
      <w:r>
        <w:rPr>
          <w:bCs/>
          <w:iCs/>
        </w:rPr>
        <w:t xml:space="preserve">he lowest of which will be dropped automatically. In each quiz, you will be asked </w:t>
      </w:r>
      <w:r w:rsidR="00131506">
        <w:rPr>
          <w:bCs/>
          <w:iCs/>
        </w:rPr>
        <w:t xml:space="preserve">questions </w:t>
      </w:r>
      <w:r w:rsidR="00CB578B">
        <w:rPr>
          <w:bCs/>
          <w:iCs/>
        </w:rPr>
        <w:t>from</w:t>
      </w:r>
      <w:r>
        <w:rPr>
          <w:bCs/>
          <w:iCs/>
        </w:rPr>
        <w:t xml:space="preserve"> topics discussed in </w:t>
      </w:r>
      <w:r w:rsidR="00AA124D">
        <w:rPr>
          <w:bCs/>
          <w:iCs/>
        </w:rPr>
        <w:t xml:space="preserve">the </w:t>
      </w:r>
      <w:r>
        <w:rPr>
          <w:bCs/>
          <w:iCs/>
        </w:rPr>
        <w:t xml:space="preserve">previous class meeting(s). </w:t>
      </w:r>
      <w:r w:rsidR="009E0565">
        <w:rPr>
          <w:bCs/>
          <w:iCs/>
        </w:rPr>
        <w:t>The quizzes will be short in duration (5-10 min), taking up only a small part of the class period.</w:t>
      </w:r>
      <w:r w:rsidR="00131506">
        <w:rPr>
          <w:bCs/>
          <w:iCs/>
        </w:rPr>
        <w:t xml:space="preserve"> In addition, you will be given four homework assignments to be turned in via E-learning. </w:t>
      </w:r>
      <w:r w:rsidR="00D1499C">
        <w:rPr>
          <w:bCs/>
          <w:iCs/>
        </w:rPr>
        <w:t xml:space="preserve">For your final assignment, you are required to go to the senior design poster session </w:t>
      </w:r>
      <w:r w:rsidR="00D81BBA">
        <w:rPr>
          <w:bCs/>
          <w:iCs/>
        </w:rPr>
        <w:t xml:space="preserve">at the end of the semester </w:t>
      </w:r>
      <w:r w:rsidR="00D1499C">
        <w:rPr>
          <w:bCs/>
          <w:iCs/>
        </w:rPr>
        <w:t>and write a paper about one project that you liked. The paper will include the following:</w:t>
      </w:r>
    </w:p>
    <w:p w:rsidR="00D1499C" w:rsidP="00D1499C" w:rsidRDefault="00D1499C" w14:paraId="17F2472D" w14:textId="3B062DEB">
      <w:pPr>
        <w:pStyle w:val="ListParagraph"/>
        <w:numPr>
          <w:ilvl w:val="0"/>
          <w:numId w:val="23"/>
        </w:numPr>
        <w:spacing w:before="60"/>
        <w:contextualSpacing w:val="0"/>
        <w:rPr>
          <w:bCs/>
          <w:iCs/>
        </w:rPr>
      </w:pPr>
      <w:r>
        <w:rPr>
          <w:bCs/>
          <w:iCs/>
        </w:rPr>
        <w:t>Project goals and objectives,</w:t>
      </w:r>
    </w:p>
    <w:p w:rsidR="00D1499C" w:rsidP="00D1499C" w:rsidRDefault="00D1499C" w14:paraId="3F7FF2F8" w14:textId="771C6FAD">
      <w:pPr>
        <w:pStyle w:val="ListParagraph"/>
        <w:numPr>
          <w:ilvl w:val="0"/>
          <w:numId w:val="23"/>
        </w:numPr>
        <w:rPr>
          <w:bCs/>
          <w:iCs/>
        </w:rPr>
      </w:pPr>
      <w:r>
        <w:rPr>
          <w:bCs/>
          <w:iCs/>
        </w:rPr>
        <w:t>Methodologies used,</w:t>
      </w:r>
    </w:p>
    <w:p w:rsidR="00D1499C" w:rsidP="00D1499C" w:rsidRDefault="00D1499C" w14:paraId="54E15063" w14:textId="18F541DA">
      <w:pPr>
        <w:pStyle w:val="ListParagraph"/>
        <w:numPr>
          <w:ilvl w:val="0"/>
          <w:numId w:val="23"/>
        </w:numPr>
        <w:rPr>
          <w:bCs/>
          <w:iCs/>
        </w:rPr>
      </w:pPr>
      <w:r>
        <w:rPr>
          <w:bCs/>
          <w:iCs/>
        </w:rPr>
        <w:t>Challenges encountered,</w:t>
      </w:r>
    </w:p>
    <w:p w:rsidR="00D1499C" w:rsidP="00D1499C" w:rsidRDefault="00D1499C" w14:paraId="619895AF" w14:textId="4A8FE140">
      <w:pPr>
        <w:pStyle w:val="ListParagraph"/>
        <w:numPr>
          <w:ilvl w:val="0"/>
          <w:numId w:val="23"/>
        </w:numPr>
        <w:rPr>
          <w:bCs/>
          <w:iCs/>
        </w:rPr>
      </w:pPr>
      <w:r>
        <w:rPr>
          <w:bCs/>
          <w:iCs/>
        </w:rPr>
        <w:t>Project Outcomes</w:t>
      </w:r>
      <w:r w:rsidR="00535B11">
        <w:rPr>
          <w:bCs/>
          <w:iCs/>
        </w:rPr>
        <w:t>,</w:t>
      </w:r>
    </w:p>
    <w:p w:rsidR="00D1499C" w:rsidP="00D1499C" w:rsidRDefault="00D1499C" w14:paraId="0F0CCF4B" w14:textId="0CC13416">
      <w:pPr>
        <w:pStyle w:val="ListParagraph"/>
        <w:numPr>
          <w:ilvl w:val="0"/>
          <w:numId w:val="23"/>
        </w:numPr>
        <w:rPr>
          <w:bCs/>
          <w:iCs/>
        </w:rPr>
      </w:pPr>
      <w:r>
        <w:rPr>
          <w:bCs/>
          <w:iCs/>
        </w:rPr>
        <w:t>How the project relates to ISE</w:t>
      </w:r>
      <w:r w:rsidR="00535B11">
        <w:rPr>
          <w:bCs/>
          <w:iCs/>
        </w:rPr>
        <w:t>,</w:t>
      </w:r>
    </w:p>
    <w:p w:rsidRPr="00D1499C" w:rsidR="00D1499C" w:rsidP="00D1499C" w:rsidRDefault="00D1499C" w14:paraId="3DAC112D" w14:textId="6AF7EFAE">
      <w:pPr>
        <w:pStyle w:val="ListParagraph"/>
        <w:numPr>
          <w:ilvl w:val="0"/>
          <w:numId w:val="23"/>
        </w:numPr>
        <w:rPr>
          <w:bCs/>
          <w:iCs/>
        </w:rPr>
      </w:pPr>
      <w:r>
        <w:rPr>
          <w:bCs/>
          <w:iCs/>
        </w:rPr>
        <w:t>What interested you about the project</w:t>
      </w:r>
      <w:r w:rsidR="00535B11">
        <w:rPr>
          <w:bCs/>
          <w:iCs/>
        </w:rPr>
        <w:t>.</w:t>
      </w:r>
    </w:p>
    <w:p w:rsidR="008D5A84" w:rsidP="00131506" w:rsidRDefault="00290435" w14:paraId="739087BB" w14:textId="41DD82A9">
      <w:pPr>
        <w:spacing w:before="120"/>
      </w:pPr>
      <w:r>
        <w:rPr>
          <w:bCs/>
          <w:iCs/>
        </w:rPr>
        <w:t xml:space="preserve">You may have one unexcused absence without penalty. Each additional unexcused absence will result in a </w:t>
      </w:r>
      <w:r w:rsidR="00607CB0">
        <w:rPr>
          <w:bCs/>
          <w:iCs/>
        </w:rPr>
        <w:t>5</w:t>
      </w:r>
      <w:r>
        <w:rPr>
          <w:bCs/>
          <w:iCs/>
        </w:rPr>
        <w:t>% drop of your overall grade</w:t>
      </w:r>
      <w:r w:rsidR="00131506">
        <w:rPr>
          <w:bCs/>
          <w:iCs/>
        </w:rPr>
        <w:t>.</w:t>
      </w:r>
    </w:p>
    <w:p w:rsidR="00E529EC" w:rsidP="00D1499C" w:rsidRDefault="00E529EC" w14:paraId="433DA106" w14:textId="5ED9A30B">
      <w:pPr>
        <w:spacing w:before="120"/>
        <w:ind w:right="115"/>
        <w:jc w:val="both"/>
        <w:rPr>
          <w:b/>
        </w:rPr>
      </w:pPr>
      <w:r>
        <w:t xml:space="preserve">Also, keep in mind that </w:t>
      </w:r>
      <w:r>
        <w:rPr>
          <w:b/>
        </w:rPr>
        <w:t>this is a required course for ISE students. This means that you must earn, at a minimum, a C in order to satisfy the</w:t>
      </w:r>
      <w:r>
        <w:rPr>
          <w:b/>
          <w:spacing w:val="-31"/>
        </w:rPr>
        <w:t xml:space="preserve"> </w:t>
      </w:r>
      <w:r>
        <w:rPr>
          <w:b/>
        </w:rPr>
        <w:t>requirement.</w:t>
      </w:r>
    </w:p>
    <w:p w:rsidR="00E707E6" w:rsidP="00E529EC" w:rsidRDefault="00E707E6" w14:paraId="0D51A222" w14:textId="43171464"/>
    <w:p w:rsidR="00E707E6" w:rsidP="00E529EC" w:rsidRDefault="00E707E6" w14:paraId="67760A81" w14:textId="3B1BE42F">
      <w:r>
        <w:rPr>
          <w:b/>
          <w:i/>
        </w:rPr>
        <w:t>Grading Policy</w:t>
      </w:r>
    </w:p>
    <w:tbl>
      <w:tblPr>
        <w:tblpPr w:leftFromText="180" w:rightFromText="180" w:vertAnchor="text" w:horzAnchor="margin" w:tblpY="7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50"/>
        <w:gridCol w:w="990"/>
      </w:tblGrid>
      <w:tr w:rsidRPr="00DD0E35" w:rsidR="00E707E6" w:rsidTr="50E2DC82" w14:paraId="2894BF62" w14:textId="77777777">
        <w:trPr>
          <w:trHeight w:val="98"/>
        </w:trPr>
        <w:tc>
          <w:tcPr>
            <w:tcW w:w="1350" w:type="dxa"/>
            <w:shd w:val="clear" w:color="auto" w:fill="BFBFBF" w:themeFill="background1" w:themeFillShade="BF"/>
            <w:tcMar/>
          </w:tcPr>
          <w:p w:rsidRPr="00DD0E35" w:rsidR="00E707E6" w:rsidP="00E707E6" w:rsidRDefault="00E707E6" w14:paraId="048E55BE" w14:textId="77777777">
            <w:pPr>
              <w:pStyle w:val="Default"/>
              <w:rPr>
                <w:rFonts w:ascii="Cambria" w:hAnsi="Cambria"/>
                <w:sz w:val="22"/>
                <w:szCs w:val="22"/>
              </w:rPr>
            </w:pPr>
            <w:r w:rsidRPr="00DD0E35">
              <w:rPr>
                <w:rFonts w:ascii="Cambria" w:hAnsi="Cambria"/>
                <w:b/>
                <w:bCs/>
                <w:sz w:val="22"/>
                <w:szCs w:val="22"/>
              </w:rPr>
              <w:t xml:space="preserve">Percent </w:t>
            </w:r>
          </w:p>
        </w:tc>
        <w:tc>
          <w:tcPr>
            <w:tcW w:w="990" w:type="dxa"/>
            <w:shd w:val="clear" w:color="auto" w:fill="BFBFBF" w:themeFill="background1" w:themeFillShade="BF"/>
            <w:tcMar/>
          </w:tcPr>
          <w:p w:rsidRPr="00DD0E35" w:rsidR="00E707E6" w:rsidP="00E707E6" w:rsidRDefault="00E707E6" w14:paraId="637C09E7" w14:textId="77777777">
            <w:pPr>
              <w:pStyle w:val="Default"/>
              <w:rPr>
                <w:rFonts w:ascii="Cambria" w:hAnsi="Cambria"/>
                <w:sz w:val="22"/>
                <w:szCs w:val="22"/>
              </w:rPr>
            </w:pPr>
            <w:r w:rsidRPr="00DD0E35">
              <w:rPr>
                <w:rFonts w:ascii="Cambria" w:hAnsi="Cambria"/>
                <w:b/>
                <w:bCs/>
                <w:sz w:val="22"/>
                <w:szCs w:val="22"/>
              </w:rPr>
              <w:t xml:space="preserve">Grade </w:t>
            </w:r>
          </w:p>
        </w:tc>
      </w:tr>
      <w:tr w:rsidRPr="00DD0E35" w:rsidR="00E707E6" w:rsidTr="50E2DC82" w14:paraId="73E1727C" w14:textId="77777777">
        <w:trPr>
          <w:trHeight w:val="100"/>
        </w:trPr>
        <w:tc>
          <w:tcPr>
            <w:tcW w:w="1350" w:type="dxa"/>
            <w:tcMar/>
          </w:tcPr>
          <w:p w:rsidRPr="008A6BC2" w:rsidR="00E707E6" w:rsidP="00E707E6" w:rsidRDefault="00E707E6" w14:paraId="6D7ECB9F" w14:textId="77777777">
            <w:pPr>
              <w:pStyle w:val="Default"/>
              <w:rPr>
                <w:rFonts w:ascii="Cambria" w:hAnsi="Cambria"/>
                <w:color w:val="000000" w:themeColor="text1"/>
                <w:sz w:val="22"/>
                <w:szCs w:val="22"/>
              </w:rPr>
            </w:pPr>
            <w:r>
              <w:rPr>
                <w:rFonts w:ascii="Cambria" w:hAnsi="Cambria"/>
                <w:color w:val="000000" w:themeColor="text1"/>
                <w:sz w:val="22"/>
                <w:szCs w:val="22"/>
              </w:rPr>
              <w:t>9</w:t>
            </w:r>
            <w:r w:rsidRPr="008A6BC2">
              <w:rPr>
                <w:rFonts w:ascii="Cambria" w:hAnsi="Cambria"/>
                <w:color w:val="000000" w:themeColor="text1"/>
                <w:sz w:val="22"/>
                <w:szCs w:val="22"/>
              </w:rPr>
              <w:t xml:space="preserve">3 - 100 </w:t>
            </w:r>
          </w:p>
        </w:tc>
        <w:tc>
          <w:tcPr>
            <w:tcW w:w="990" w:type="dxa"/>
            <w:tcMar/>
          </w:tcPr>
          <w:p w:rsidRPr="008A6BC2" w:rsidR="00E707E6" w:rsidP="00E707E6" w:rsidRDefault="00E707E6" w14:paraId="3456755E" w14:textId="77777777">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A </w:t>
            </w:r>
          </w:p>
        </w:tc>
      </w:tr>
      <w:tr w:rsidRPr="00DD0E35" w:rsidR="00E707E6" w:rsidTr="50E2DC82" w14:paraId="785D1C56" w14:textId="77777777">
        <w:trPr>
          <w:trHeight w:val="100"/>
        </w:trPr>
        <w:tc>
          <w:tcPr>
            <w:tcW w:w="1350" w:type="dxa"/>
            <w:tcMar/>
          </w:tcPr>
          <w:p w:rsidRPr="008A6BC2" w:rsidR="00E707E6" w:rsidP="00E707E6" w:rsidRDefault="00E707E6" w14:paraId="2AF1E8FF" w14:textId="52998DF8">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90 </w:t>
            </w:r>
            <w:r w:rsidR="004A02A1">
              <w:rPr>
                <w:rFonts w:ascii="Cambria" w:hAnsi="Cambria"/>
                <w:color w:val="000000" w:themeColor="text1"/>
                <w:sz w:val="22"/>
                <w:szCs w:val="22"/>
              </w:rPr>
              <w:t>–</w:t>
            </w:r>
            <w:r w:rsidRPr="008A6BC2">
              <w:rPr>
                <w:rFonts w:ascii="Cambria" w:hAnsi="Cambria"/>
                <w:color w:val="000000" w:themeColor="text1"/>
                <w:sz w:val="22"/>
                <w:szCs w:val="22"/>
              </w:rPr>
              <w:t xml:space="preserve"> 92</w:t>
            </w:r>
            <w:r w:rsidR="004A02A1">
              <w:rPr>
                <w:rFonts w:ascii="Cambria" w:hAnsi="Cambria"/>
                <w:color w:val="000000" w:themeColor="text1"/>
                <w:sz w:val="22"/>
                <w:szCs w:val="22"/>
              </w:rPr>
              <w:t>.9</w:t>
            </w:r>
          </w:p>
        </w:tc>
        <w:tc>
          <w:tcPr>
            <w:tcW w:w="990" w:type="dxa"/>
            <w:tcMar/>
          </w:tcPr>
          <w:p w:rsidRPr="008A6BC2" w:rsidR="00E707E6" w:rsidP="00E707E6" w:rsidRDefault="00E707E6" w14:paraId="1D84527C" w14:textId="77777777">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A- </w:t>
            </w:r>
          </w:p>
        </w:tc>
      </w:tr>
      <w:tr w:rsidRPr="00DD0E35" w:rsidR="00E707E6" w:rsidTr="50E2DC82" w14:paraId="22F932A7" w14:textId="77777777">
        <w:trPr>
          <w:trHeight w:val="100"/>
        </w:trPr>
        <w:tc>
          <w:tcPr>
            <w:tcW w:w="1350" w:type="dxa"/>
            <w:tcMar/>
          </w:tcPr>
          <w:p w:rsidRPr="008A6BC2" w:rsidR="00E707E6" w:rsidP="00E707E6" w:rsidRDefault="00E707E6" w14:paraId="2714FF69" w14:textId="244D2A0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87 </w:t>
            </w:r>
            <w:r w:rsidR="004A02A1">
              <w:rPr>
                <w:rFonts w:ascii="Cambria" w:hAnsi="Cambria"/>
                <w:color w:val="000000" w:themeColor="text1"/>
                <w:sz w:val="22"/>
                <w:szCs w:val="22"/>
              </w:rPr>
              <w:t>–</w:t>
            </w:r>
            <w:r w:rsidRPr="008A6BC2">
              <w:rPr>
                <w:rFonts w:ascii="Cambria" w:hAnsi="Cambria"/>
                <w:color w:val="000000" w:themeColor="text1"/>
                <w:sz w:val="22"/>
                <w:szCs w:val="22"/>
              </w:rPr>
              <w:t xml:space="preserve"> 89</w:t>
            </w:r>
            <w:r w:rsidR="004A02A1">
              <w:rPr>
                <w:rFonts w:ascii="Cambria" w:hAnsi="Cambria"/>
                <w:color w:val="000000" w:themeColor="text1"/>
                <w:sz w:val="22"/>
                <w:szCs w:val="22"/>
              </w:rPr>
              <w:t>.9</w:t>
            </w:r>
            <w:r w:rsidRPr="008A6BC2">
              <w:rPr>
                <w:rFonts w:ascii="Cambria" w:hAnsi="Cambria"/>
                <w:color w:val="000000" w:themeColor="text1"/>
                <w:sz w:val="22"/>
                <w:szCs w:val="22"/>
              </w:rPr>
              <w:t xml:space="preserve"> </w:t>
            </w:r>
          </w:p>
        </w:tc>
        <w:tc>
          <w:tcPr>
            <w:tcW w:w="990" w:type="dxa"/>
            <w:tcMar/>
          </w:tcPr>
          <w:p w:rsidRPr="008A6BC2" w:rsidR="00E707E6" w:rsidP="00E707E6" w:rsidRDefault="00E707E6" w14:paraId="6B9735D6" w14:textId="77777777">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B+ </w:t>
            </w:r>
          </w:p>
        </w:tc>
      </w:tr>
      <w:tr w:rsidRPr="00DD0E35" w:rsidR="00E707E6" w:rsidTr="50E2DC82" w14:paraId="75D3E2EE" w14:textId="77777777">
        <w:trPr>
          <w:trHeight w:val="100"/>
        </w:trPr>
        <w:tc>
          <w:tcPr>
            <w:tcW w:w="1350" w:type="dxa"/>
            <w:tcMar/>
          </w:tcPr>
          <w:p w:rsidRPr="008A6BC2" w:rsidR="00E707E6" w:rsidP="00E707E6" w:rsidRDefault="00E707E6" w14:paraId="4D18F753" w14:textId="7C84EEA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83 </w:t>
            </w:r>
            <w:r w:rsidR="004A02A1">
              <w:rPr>
                <w:rFonts w:ascii="Cambria" w:hAnsi="Cambria"/>
                <w:color w:val="000000" w:themeColor="text1"/>
                <w:sz w:val="22"/>
                <w:szCs w:val="22"/>
              </w:rPr>
              <w:t>–</w:t>
            </w:r>
            <w:r w:rsidRPr="008A6BC2">
              <w:rPr>
                <w:rFonts w:ascii="Cambria" w:hAnsi="Cambria"/>
                <w:color w:val="000000" w:themeColor="text1"/>
                <w:sz w:val="22"/>
                <w:szCs w:val="22"/>
              </w:rPr>
              <w:t xml:space="preserve"> 86</w:t>
            </w:r>
            <w:r w:rsidR="004A02A1">
              <w:rPr>
                <w:rFonts w:ascii="Cambria" w:hAnsi="Cambria"/>
                <w:color w:val="000000" w:themeColor="text1"/>
                <w:sz w:val="22"/>
                <w:szCs w:val="22"/>
              </w:rPr>
              <w:t>.9</w:t>
            </w:r>
            <w:r w:rsidRPr="008A6BC2">
              <w:rPr>
                <w:rFonts w:ascii="Cambria" w:hAnsi="Cambria"/>
                <w:color w:val="000000" w:themeColor="text1"/>
                <w:sz w:val="22"/>
                <w:szCs w:val="22"/>
              </w:rPr>
              <w:t xml:space="preserve"> </w:t>
            </w:r>
          </w:p>
        </w:tc>
        <w:tc>
          <w:tcPr>
            <w:tcW w:w="990" w:type="dxa"/>
            <w:tcMar/>
          </w:tcPr>
          <w:p w:rsidRPr="008A6BC2" w:rsidR="00E707E6" w:rsidP="00E707E6" w:rsidRDefault="00E707E6" w14:paraId="51D51001" w14:textId="77777777">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B </w:t>
            </w:r>
          </w:p>
        </w:tc>
      </w:tr>
      <w:tr w:rsidRPr="00DD0E35" w:rsidR="00E707E6" w:rsidTr="50E2DC82" w14:paraId="615B3F4E" w14:textId="77777777">
        <w:trPr>
          <w:trHeight w:val="100"/>
        </w:trPr>
        <w:tc>
          <w:tcPr>
            <w:tcW w:w="1350" w:type="dxa"/>
            <w:tcMar/>
          </w:tcPr>
          <w:p w:rsidRPr="008A6BC2" w:rsidR="00E707E6" w:rsidP="00E707E6" w:rsidRDefault="00E707E6" w14:paraId="5CB5CC3B" w14:textId="764BDC1E">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80 </w:t>
            </w:r>
            <w:r w:rsidR="004A02A1">
              <w:rPr>
                <w:rFonts w:ascii="Cambria" w:hAnsi="Cambria"/>
                <w:color w:val="000000" w:themeColor="text1"/>
                <w:sz w:val="22"/>
                <w:szCs w:val="22"/>
              </w:rPr>
              <w:t>–</w:t>
            </w:r>
            <w:r w:rsidRPr="008A6BC2">
              <w:rPr>
                <w:rFonts w:ascii="Cambria" w:hAnsi="Cambria"/>
                <w:color w:val="000000" w:themeColor="text1"/>
                <w:sz w:val="22"/>
                <w:szCs w:val="22"/>
              </w:rPr>
              <w:t xml:space="preserve"> 82</w:t>
            </w:r>
            <w:r w:rsidR="004A02A1">
              <w:rPr>
                <w:rFonts w:ascii="Cambria" w:hAnsi="Cambria"/>
                <w:color w:val="000000" w:themeColor="text1"/>
                <w:sz w:val="22"/>
                <w:szCs w:val="22"/>
              </w:rPr>
              <w:t>.9</w:t>
            </w:r>
            <w:r w:rsidRPr="008A6BC2">
              <w:rPr>
                <w:rFonts w:ascii="Cambria" w:hAnsi="Cambria"/>
                <w:color w:val="000000" w:themeColor="text1"/>
                <w:sz w:val="22"/>
                <w:szCs w:val="22"/>
              </w:rPr>
              <w:t xml:space="preserve"> </w:t>
            </w:r>
          </w:p>
        </w:tc>
        <w:tc>
          <w:tcPr>
            <w:tcW w:w="990" w:type="dxa"/>
            <w:tcMar/>
          </w:tcPr>
          <w:p w:rsidRPr="008A6BC2" w:rsidR="00E707E6" w:rsidP="00E707E6" w:rsidRDefault="00E707E6" w14:paraId="4568D25E" w14:textId="77777777">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B- </w:t>
            </w:r>
          </w:p>
        </w:tc>
      </w:tr>
      <w:tr w:rsidRPr="00DD0E35" w:rsidR="00E707E6" w:rsidTr="50E2DC82" w14:paraId="13F443F1" w14:textId="77777777">
        <w:trPr>
          <w:trHeight w:val="100"/>
        </w:trPr>
        <w:tc>
          <w:tcPr>
            <w:tcW w:w="1350" w:type="dxa"/>
            <w:tcMar/>
          </w:tcPr>
          <w:p w:rsidRPr="008A6BC2" w:rsidR="00E707E6" w:rsidP="00E707E6" w:rsidRDefault="00E707E6" w14:paraId="04988767" w14:textId="7CB5FFC1">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77 </w:t>
            </w:r>
            <w:r w:rsidR="004A02A1">
              <w:rPr>
                <w:rFonts w:ascii="Cambria" w:hAnsi="Cambria"/>
                <w:color w:val="000000" w:themeColor="text1"/>
                <w:sz w:val="22"/>
                <w:szCs w:val="22"/>
              </w:rPr>
              <w:t>–</w:t>
            </w:r>
            <w:r w:rsidRPr="008A6BC2">
              <w:rPr>
                <w:rFonts w:ascii="Cambria" w:hAnsi="Cambria"/>
                <w:color w:val="000000" w:themeColor="text1"/>
                <w:sz w:val="22"/>
                <w:szCs w:val="22"/>
              </w:rPr>
              <w:t xml:space="preserve"> 79</w:t>
            </w:r>
            <w:r w:rsidR="004A02A1">
              <w:rPr>
                <w:rFonts w:ascii="Cambria" w:hAnsi="Cambria"/>
                <w:color w:val="000000" w:themeColor="text1"/>
                <w:sz w:val="22"/>
                <w:szCs w:val="22"/>
              </w:rPr>
              <w:t>.9</w:t>
            </w:r>
          </w:p>
        </w:tc>
        <w:tc>
          <w:tcPr>
            <w:tcW w:w="990" w:type="dxa"/>
            <w:tcMar/>
          </w:tcPr>
          <w:p w:rsidRPr="008A6BC2" w:rsidR="00E707E6" w:rsidP="00E707E6" w:rsidRDefault="00E707E6" w14:paraId="6A8F3BC1" w14:textId="77777777">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C+ </w:t>
            </w:r>
          </w:p>
        </w:tc>
      </w:tr>
      <w:tr w:rsidRPr="00DD0E35" w:rsidR="00E707E6" w:rsidTr="50E2DC82" w14:paraId="2C0B8CEC" w14:textId="77777777">
        <w:trPr>
          <w:trHeight w:val="100"/>
        </w:trPr>
        <w:tc>
          <w:tcPr>
            <w:tcW w:w="1350" w:type="dxa"/>
            <w:tcMar/>
          </w:tcPr>
          <w:p w:rsidRPr="008A6BC2" w:rsidR="00E707E6" w:rsidP="00E707E6" w:rsidRDefault="00E707E6" w14:paraId="1CDF2C73" w14:textId="7248FE8E">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73 </w:t>
            </w:r>
            <w:r w:rsidR="004A02A1">
              <w:rPr>
                <w:rFonts w:ascii="Cambria" w:hAnsi="Cambria"/>
                <w:color w:val="000000" w:themeColor="text1"/>
                <w:sz w:val="22"/>
                <w:szCs w:val="22"/>
              </w:rPr>
              <w:t>–</w:t>
            </w:r>
            <w:r w:rsidRPr="008A6BC2">
              <w:rPr>
                <w:rFonts w:ascii="Cambria" w:hAnsi="Cambria"/>
                <w:color w:val="000000" w:themeColor="text1"/>
                <w:sz w:val="22"/>
                <w:szCs w:val="22"/>
              </w:rPr>
              <w:t xml:space="preserve"> 76</w:t>
            </w:r>
            <w:r w:rsidR="004A02A1">
              <w:rPr>
                <w:rFonts w:ascii="Cambria" w:hAnsi="Cambria"/>
                <w:color w:val="000000" w:themeColor="text1"/>
                <w:sz w:val="22"/>
                <w:szCs w:val="22"/>
              </w:rPr>
              <w:t>.9</w:t>
            </w:r>
            <w:r w:rsidRPr="008A6BC2">
              <w:rPr>
                <w:rFonts w:ascii="Cambria" w:hAnsi="Cambria"/>
                <w:color w:val="000000" w:themeColor="text1"/>
                <w:sz w:val="22"/>
                <w:szCs w:val="22"/>
              </w:rPr>
              <w:t xml:space="preserve"> </w:t>
            </w:r>
          </w:p>
        </w:tc>
        <w:tc>
          <w:tcPr>
            <w:tcW w:w="990" w:type="dxa"/>
            <w:tcMar/>
          </w:tcPr>
          <w:p w:rsidRPr="008A6BC2" w:rsidR="00E707E6" w:rsidP="00E707E6" w:rsidRDefault="00E707E6" w14:paraId="38B8FE96" w14:textId="77777777">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C </w:t>
            </w:r>
          </w:p>
        </w:tc>
      </w:tr>
      <w:tr w:rsidRPr="00DD0E35" w:rsidR="00E707E6" w:rsidTr="50E2DC82" w14:paraId="24AC92F8" w14:textId="77777777">
        <w:trPr>
          <w:trHeight w:val="100"/>
        </w:trPr>
        <w:tc>
          <w:tcPr>
            <w:tcW w:w="1350" w:type="dxa"/>
            <w:tcMar/>
          </w:tcPr>
          <w:p w:rsidRPr="008A6BC2" w:rsidR="00E707E6" w:rsidP="00E707E6" w:rsidRDefault="00E707E6" w14:paraId="5229F7B3" w14:textId="4C534C8E">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70 </w:t>
            </w:r>
            <w:r w:rsidR="004A02A1">
              <w:rPr>
                <w:rFonts w:ascii="Cambria" w:hAnsi="Cambria"/>
                <w:color w:val="000000" w:themeColor="text1"/>
                <w:sz w:val="22"/>
                <w:szCs w:val="22"/>
              </w:rPr>
              <w:t>–</w:t>
            </w:r>
            <w:r w:rsidRPr="008A6BC2">
              <w:rPr>
                <w:rFonts w:ascii="Cambria" w:hAnsi="Cambria"/>
                <w:color w:val="000000" w:themeColor="text1"/>
                <w:sz w:val="22"/>
                <w:szCs w:val="22"/>
              </w:rPr>
              <w:t xml:space="preserve"> 72</w:t>
            </w:r>
            <w:r w:rsidR="004A02A1">
              <w:rPr>
                <w:rFonts w:ascii="Cambria" w:hAnsi="Cambria"/>
                <w:color w:val="000000" w:themeColor="text1"/>
                <w:sz w:val="22"/>
                <w:szCs w:val="22"/>
              </w:rPr>
              <w:t>.9</w:t>
            </w:r>
            <w:r w:rsidRPr="008A6BC2">
              <w:rPr>
                <w:rFonts w:ascii="Cambria" w:hAnsi="Cambria"/>
                <w:color w:val="000000" w:themeColor="text1"/>
                <w:sz w:val="22"/>
                <w:szCs w:val="22"/>
              </w:rPr>
              <w:t xml:space="preserve"> </w:t>
            </w:r>
          </w:p>
        </w:tc>
        <w:tc>
          <w:tcPr>
            <w:tcW w:w="990" w:type="dxa"/>
            <w:tcMar/>
          </w:tcPr>
          <w:p w:rsidRPr="008A6BC2" w:rsidR="00E707E6" w:rsidP="00E707E6" w:rsidRDefault="00E707E6" w14:paraId="2F10702F" w14:textId="77777777">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C- </w:t>
            </w:r>
          </w:p>
        </w:tc>
      </w:tr>
      <w:tr w:rsidRPr="00DD0E35" w:rsidR="00E707E6" w:rsidTr="50E2DC82" w14:paraId="4100CEE6" w14:textId="77777777">
        <w:trPr>
          <w:trHeight w:val="100"/>
        </w:trPr>
        <w:tc>
          <w:tcPr>
            <w:tcW w:w="1350" w:type="dxa"/>
            <w:tcMar/>
          </w:tcPr>
          <w:p w:rsidRPr="008A6BC2" w:rsidR="00E707E6" w:rsidP="00E707E6" w:rsidRDefault="00E707E6" w14:paraId="0B8EEA0C" w14:textId="521CF31E">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67 </w:t>
            </w:r>
            <w:r w:rsidR="004A02A1">
              <w:rPr>
                <w:rFonts w:ascii="Cambria" w:hAnsi="Cambria"/>
                <w:color w:val="000000" w:themeColor="text1"/>
                <w:sz w:val="22"/>
                <w:szCs w:val="22"/>
              </w:rPr>
              <w:t>–</w:t>
            </w:r>
            <w:r w:rsidRPr="008A6BC2">
              <w:rPr>
                <w:rFonts w:ascii="Cambria" w:hAnsi="Cambria"/>
                <w:color w:val="000000" w:themeColor="text1"/>
                <w:sz w:val="22"/>
                <w:szCs w:val="22"/>
              </w:rPr>
              <w:t xml:space="preserve"> 69</w:t>
            </w:r>
            <w:r w:rsidR="004A02A1">
              <w:rPr>
                <w:rFonts w:ascii="Cambria" w:hAnsi="Cambria"/>
                <w:color w:val="000000" w:themeColor="text1"/>
                <w:sz w:val="22"/>
                <w:szCs w:val="22"/>
              </w:rPr>
              <w:t>.9</w:t>
            </w:r>
            <w:r w:rsidRPr="008A6BC2">
              <w:rPr>
                <w:rFonts w:ascii="Cambria" w:hAnsi="Cambria"/>
                <w:color w:val="000000" w:themeColor="text1"/>
                <w:sz w:val="22"/>
                <w:szCs w:val="22"/>
              </w:rPr>
              <w:t xml:space="preserve"> </w:t>
            </w:r>
          </w:p>
        </w:tc>
        <w:tc>
          <w:tcPr>
            <w:tcW w:w="990" w:type="dxa"/>
            <w:tcMar/>
          </w:tcPr>
          <w:p w:rsidRPr="008A6BC2" w:rsidR="00E707E6" w:rsidP="00E707E6" w:rsidRDefault="00E707E6" w14:paraId="04B57972" w14:textId="77777777">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D+ </w:t>
            </w:r>
          </w:p>
        </w:tc>
      </w:tr>
      <w:tr w:rsidRPr="00DD0E35" w:rsidR="00E707E6" w:rsidTr="50E2DC82" w14:paraId="4F222F15" w14:textId="77777777">
        <w:trPr>
          <w:trHeight w:val="100"/>
        </w:trPr>
        <w:tc>
          <w:tcPr>
            <w:tcW w:w="1350" w:type="dxa"/>
            <w:tcMar/>
          </w:tcPr>
          <w:p w:rsidRPr="008A6BC2" w:rsidR="00E707E6" w:rsidP="00E707E6" w:rsidRDefault="00E707E6" w14:paraId="570E2824" w14:textId="08A2EB96">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63 </w:t>
            </w:r>
            <w:r w:rsidR="004A02A1">
              <w:rPr>
                <w:rFonts w:ascii="Cambria" w:hAnsi="Cambria"/>
                <w:color w:val="000000" w:themeColor="text1"/>
                <w:sz w:val="22"/>
                <w:szCs w:val="22"/>
              </w:rPr>
              <w:t>–</w:t>
            </w:r>
            <w:r w:rsidRPr="008A6BC2">
              <w:rPr>
                <w:rFonts w:ascii="Cambria" w:hAnsi="Cambria"/>
                <w:color w:val="000000" w:themeColor="text1"/>
                <w:sz w:val="22"/>
                <w:szCs w:val="22"/>
              </w:rPr>
              <w:t xml:space="preserve"> 66</w:t>
            </w:r>
            <w:r w:rsidR="004A02A1">
              <w:rPr>
                <w:rFonts w:ascii="Cambria" w:hAnsi="Cambria"/>
                <w:color w:val="000000" w:themeColor="text1"/>
                <w:sz w:val="22"/>
                <w:szCs w:val="22"/>
              </w:rPr>
              <w:t>.9</w:t>
            </w:r>
            <w:r w:rsidRPr="008A6BC2">
              <w:rPr>
                <w:rFonts w:ascii="Cambria" w:hAnsi="Cambria"/>
                <w:color w:val="000000" w:themeColor="text1"/>
                <w:sz w:val="22"/>
                <w:szCs w:val="22"/>
              </w:rPr>
              <w:t xml:space="preserve"> </w:t>
            </w:r>
          </w:p>
        </w:tc>
        <w:tc>
          <w:tcPr>
            <w:tcW w:w="990" w:type="dxa"/>
            <w:tcMar/>
          </w:tcPr>
          <w:p w:rsidRPr="008A6BC2" w:rsidR="00E707E6" w:rsidP="00E707E6" w:rsidRDefault="00E707E6" w14:paraId="5526DE12" w14:textId="77777777">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D </w:t>
            </w:r>
          </w:p>
        </w:tc>
      </w:tr>
      <w:tr w:rsidRPr="00DD0E35" w:rsidR="00E707E6" w:rsidTr="50E2DC82" w14:paraId="1A0936A7" w14:textId="77777777">
        <w:trPr>
          <w:trHeight w:val="100"/>
        </w:trPr>
        <w:tc>
          <w:tcPr>
            <w:tcW w:w="1350" w:type="dxa"/>
            <w:tcMar/>
          </w:tcPr>
          <w:p w:rsidRPr="008A6BC2" w:rsidR="00E707E6" w:rsidP="00E707E6" w:rsidRDefault="00E707E6" w14:paraId="6D750A99" w14:textId="45A5B343">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60 </w:t>
            </w:r>
            <w:r w:rsidR="004A02A1">
              <w:rPr>
                <w:rFonts w:ascii="Cambria" w:hAnsi="Cambria"/>
                <w:color w:val="000000" w:themeColor="text1"/>
                <w:sz w:val="22"/>
                <w:szCs w:val="22"/>
              </w:rPr>
              <w:t>–</w:t>
            </w:r>
            <w:r w:rsidRPr="008A6BC2">
              <w:rPr>
                <w:rFonts w:ascii="Cambria" w:hAnsi="Cambria"/>
                <w:color w:val="000000" w:themeColor="text1"/>
                <w:sz w:val="22"/>
                <w:szCs w:val="22"/>
              </w:rPr>
              <w:t xml:space="preserve"> 62</w:t>
            </w:r>
            <w:r w:rsidR="004A02A1">
              <w:rPr>
                <w:rFonts w:ascii="Cambria" w:hAnsi="Cambria"/>
                <w:color w:val="000000" w:themeColor="text1"/>
                <w:sz w:val="22"/>
                <w:szCs w:val="22"/>
              </w:rPr>
              <w:t>.9</w:t>
            </w:r>
            <w:r w:rsidRPr="008A6BC2">
              <w:rPr>
                <w:rFonts w:ascii="Cambria" w:hAnsi="Cambria"/>
                <w:color w:val="000000" w:themeColor="text1"/>
                <w:sz w:val="22"/>
                <w:szCs w:val="22"/>
              </w:rPr>
              <w:t xml:space="preserve"> </w:t>
            </w:r>
          </w:p>
        </w:tc>
        <w:tc>
          <w:tcPr>
            <w:tcW w:w="990" w:type="dxa"/>
            <w:tcMar/>
          </w:tcPr>
          <w:p w:rsidRPr="008A6BC2" w:rsidR="00E707E6" w:rsidP="00E707E6" w:rsidRDefault="00E707E6" w14:paraId="3E2484D8" w14:textId="77777777">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D- </w:t>
            </w:r>
          </w:p>
        </w:tc>
      </w:tr>
      <w:tr w:rsidRPr="00DD0E35" w:rsidR="00E707E6" w:rsidTr="50E2DC82" w14:paraId="03390D34" w14:textId="77777777">
        <w:trPr>
          <w:trHeight w:val="100"/>
        </w:trPr>
        <w:tc>
          <w:tcPr>
            <w:tcW w:w="1350" w:type="dxa"/>
            <w:tcMar/>
          </w:tcPr>
          <w:p w:rsidRPr="008A6BC2" w:rsidR="00E707E6" w:rsidP="00E707E6" w:rsidRDefault="00E707E6" w14:paraId="6E825286" w14:textId="6B73BEF7">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0 </w:t>
            </w:r>
            <w:r w:rsidR="004A02A1">
              <w:rPr>
                <w:rFonts w:ascii="Cambria" w:hAnsi="Cambria"/>
                <w:color w:val="000000" w:themeColor="text1"/>
                <w:sz w:val="22"/>
                <w:szCs w:val="22"/>
              </w:rPr>
              <w:t>–</w:t>
            </w:r>
            <w:r w:rsidRPr="008A6BC2">
              <w:rPr>
                <w:rFonts w:ascii="Cambria" w:hAnsi="Cambria"/>
                <w:color w:val="000000" w:themeColor="text1"/>
                <w:sz w:val="22"/>
                <w:szCs w:val="22"/>
              </w:rPr>
              <w:t xml:space="preserve"> 59</w:t>
            </w:r>
            <w:r w:rsidR="004A02A1">
              <w:rPr>
                <w:rFonts w:ascii="Cambria" w:hAnsi="Cambria"/>
                <w:color w:val="000000" w:themeColor="text1"/>
                <w:sz w:val="22"/>
                <w:szCs w:val="22"/>
              </w:rPr>
              <w:t>.9</w:t>
            </w:r>
            <w:r w:rsidRPr="008A6BC2">
              <w:rPr>
                <w:rFonts w:ascii="Cambria" w:hAnsi="Cambria"/>
                <w:color w:val="000000" w:themeColor="text1"/>
                <w:sz w:val="22"/>
                <w:szCs w:val="22"/>
              </w:rPr>
              <w:t xml:space="preserve"> </w:t>
            </w:r>
          </w:p>
        </w:tc>
        <w:tc>
          <w:tcPr>
            <w:tcW w:w="990" w:type="dxa"/>
            <w:tcMar/>
          </w:tcPr>
          <w:p w:rsidRPr="008A6BC2" w:rsidR="00E707E6" w:rsidP="00E707E6" w:rsidRDefault="00E707E6" w14:paraId="18A4BED1" w14:textId="77777777">
            <w:pPr>
              <w:pStyle w:val="Default"/>
              <w:rPr>
                <w:rFonts w:ascii="Cambria" w:hAnsi="Cambria"/>
                <w:color w:val="000000" w:themeColor="text1"/>
                <w:sz w:val="22"/>
                <w:szCs w:val="22"/>
              </w:rPr>
            </w:pPr>
            <w:r w:rsidRPr="008A6BC2">
              <w:rPr>
                <w:rFonts w:ascii="Cambria" w:hAnsi="Cambria"/>
                <w:color w:val="000000" w:themeColor="text1"/>
                <w:sz w:val="22"/>
                <w:szCs w:val="22"/>
              </w:rPr>
              <w:t xml:space="preserve">E </w:t>
            </w:r>
          </w:p>
        </w:tc>
      </w:tr>
    </w:tbl>
    <w:p w:rsidR="00E529EC" w:rsidP="00E529EC" w:rsidRDefault="00E529EC" w14:paraId="778784C3" w14:textId="2B3C7CC9">
      <w:pPr>
        <w:rPr>
          <w:b/>
          <w:i/>
        </w:rPr>
      </w:pPr>
      <w:r>
        <w:t xml:space="preserve">More information on UF grading policy may be found at: </w:t>
      </w:r>
      <w:hyperlink r:id="rId11">
        <w:r>
          <w:rPr>
            <w:color w:val="FF0000"/>
            <w:u w:val="single" w:color="FF0000"/>
          </w:rPr>
          <w:t>https://catalog.ufl.edu/ugrad/current/regulations/info/grades.aspx</w:t>
        </w:r>
      </w:hyperlink>
    </w:p>
    <w:p w:rsidR="004300C9" w:rsidP="00E529EC" w:rsidRDefault="004300C9" w14:paraId="6F6D6C78" w14:textId="77777777">
      <w:pPr>
        <w:rPr>
          <w:b/>
          <w:i/>
        </w:rPr>
      </w:pPr>
    </w:p>
    <w:p w:rsidRPr="000059DB" w:rsidR="00E707E6" w:rsidP="00E707E6" w:rsidRDefault="00E707E6" w14:paraId="28DBEFEC" w14:textId="77777777">
      <w:pPr>
        <w:autoSpaceDE w:val="0"/>
        <w:autoSpaceDN w:val="0"/>
        <w:adjustRightInd w:val="0"/>
        <w:rPr>
          <w:rFonts w:cs="Calibri"/>
          <w:b/>
          <w:i/>
          <w:szCs w:val="22"/>
        </w:rPr>
      </w:pPr>
      <w:r w:rsidRPr="000059DB">
        <w:rPr>
          <w:rFonts w:cs="Calibri"/>
          <w:b/>
          <w:i/>
          <w:szCs w:val="22"/>
        </w:rPr>
        <w:t xml:space="preserve">Students Requiring Accommodations </w:t>
      </w:r>
    </w:p>
    <w:p w:rsidRPr="003F676D" w:rsidR="003F676D" w:rsidP="003F676D" w:rsidRDefault="003F676D" w14:paraId="05FA939E" w14:textId="77777777">
      <w:pPr>
        <w:shd w:val="clear" w:color="auto" w:fill="FFFFFF"/>
        <w:textAlignment w:val="baseline"/>
        <w:rPr>
          <w:rFonts w:cs="Segoe UI"/>
          <w:color w:val="24292E"/>
          <w:szCs w:val="22"/>
        </w:rPr>
      </w:pPr>
      <w:r w:rsidRPr="003F676D">
        <w:rPr>
          <w:rFonts w:cs="Segoe UI"/>
          <w:color w:val="24292E"/>
          <w:szCs w:val="22"/>
        </w:rPr>
        <w:t>Students with disabilities requesting accommodations should first register with the Disability Resource Center (352-392-8565, </w:t>
      </w:r>
      <w:hyperlink w:tgtFrame="_blank" w:history="1" r:id="rId12">
        <w:r w:rsidRPr="003F676D">
          <w:rPr>
            <w:rStyle w:val="Hyperlink"/>
            <w:rFonts w:cs="Segoe UI"/>
            <w:color w:val="0366D6"/>
            <w:szCs w:val="22"/>
            <w:u w:val="none"/>
            <w:bdr w:val="none" w:color="auto" w:sz="0" w:space="0" w:frame="1"/>
          </w:rPr>
          <w:t>www.dso.ufl.edu/drc/</w:t>
        </w:r>
      </w:hyperlink>
      <w:r w:rsidRPr="003F676D">
        <w:rPr>
          <w:rFonts w:cs="Segoe UI"/>
          <w:color w:val="24292E"/>
          <w:szCs w:val="22"/>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Pr="000059DB" w:rsidR="00E707E6" w:rsidP="00E707E6" w:rsidRDefault="00E707E6" w14:paraId="67856B7F" w14:textId="77777777">
      <w:pPr>
        <w:jc w:val="both"/>
        <w:rPr>
          <w:color w:val="000000"/>
          <w:szCs w:val="22"/>
        </w:rPr>
      </w:pPr>
    </w:p>
    <w:p w:rsidRPr="000059DB" w:rsidR="00E707E6" w:rsidP="00E707E6" w:rsidRDefault="00E707E6" w14:paraId="0479D92E" w14:textId="77777777">
      <w:pPr>
        <w:autoSpaceDE w:val="0"/>
        <w:autoSpaceDN w:val="0"/>
        <w:adjustRightInd w:val="0"/>
        <w:rPr>
          <w:rFonts w:cs="Calibri"/>
          <w:b/>
          <w:i/>
          <w:szCs w:val="22"/>
        </w:rPr>
      </w:pPr>
      <w:r w:rsidRPr="000059DB">
        <w:rPr>
          <w:rFonts w:cs="Calibri"/>
          <w:b/>
          <w:i/>
          <w:szCs w:val="22"/>
        </w:rPr>
        <w:t xml:space="preserve">Course Evaluation </w:t>
      </w:r>
    </w:p>
    <w:p w:rsidR="00E707E6" w:rsidP="00E707E6" w:rsidRDefault="00E707E6" w14:paraId="518D7EB8" w14:textId="77777777">
      <w:pPr>
        <w:jc w:val="both"/>
        <w:rPr>
          <w:color w:val="000000"/>
          <w:szCs w:val="22"/>
        </w:rPr>
      </w:pPr>
      <w:r w:rsidRPr="00BA23C1">
        <w:rPr>
          <w:color w:val="000000"/>
          <w:szCs w:val="22"/>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w:history="1" r:id="rId13">
        <w:r w:rsidRPr="000B2B99">
          <w:rPr>
            <w:rStyle w:val="Hyperlink"/>
            <w:szCs w:val="22"/>
          </w:rPr>
          <w:t>https://gatorevals.aa.ufl.edu/students/</w:t>
        </w:r>
      </w:hyperlink>
      <w:r w:rsidRPr="00BA23C1">
        <w:rPr>
          <w:color w:val="000000"/>
          <w:szCs w:val="22"/>
        </w:rPr>
        <w:t xml:space="preserve">. Students will be notified when the evaluation period opens, </w:t>
      </w:r>
      <w:r w:rsidRPr="00BA23C1">
        <w:rPr>
          <w:color w:val="000000"/>
          <w:szCs w:val="22"/>
        </w:rPr>
        <w:t xml:space="preserve">and can complete evaluations through the email they receive from GatorEvals, in their Canvas course menu under GatorEvals, or via </w:t>
      </w:r>
      <w:hyperlink w:history="1" r:id="rId14">
        <w:r w:rsidRPr="000B2B99">
          <w:rPr>
            <w:rStyle w:val="Hyperlink"/>
            <w:szCs w:val="22"/>
          </w:rPr>
          <w:t>https://ufl.bluera.com/ufl/</w:t>
        </w:r>
      </w:hyperlink>
      <w:r w:rsidRPr="00BA23C1">
        <w:rPr>
          <w:color w:val="000000"/>
          <w:szCs w:val="22"/>
        </w:rPr>
        <w:t xml:space="preserve">. Summaries of course evaluation results are available to students at </w:t>
      </w:r>
      <w:hyperlink w:history="1" r:id="rId15">
        <w:r w:rsidRPr="000B2B99">
          <w:rPr>
            <w:rStyle w:val="Hyperlink"/>
            <w:szCs w:val="22"/>
          </w:rPr>
          <w:t>https://gatorevals.aa.ufl.edu/public-results/</w:t>
        </w:r>
      </w:hyperlink>
      <w:r w:rsidRPr="00BA23C1">
        <w:rPr>
          <w:color w:val="000000"/>
          <w:szCs w:val="22"/>
        </w:rPr>
        <w:t>.</w:t>
      </w:r>
    </w:p>
    <w:p w:rsidR="00E707E6" w:rsidP="00E707E6" w:rsidRDefault="00E707E6" w14:paraId="3C433DD9" w14:textId="77777777">
      <w:pPr>
        <w:jc w:val="both"/>
        <w:rPr>
          <w:color w:val="000000"/>
          <w:szCs w:val="22"/>
        </w:rPr>
      </w:pPr>
    </w:p>
    <w:p w:rsidR="00E707E6" w:rsidP="00E707E6" w:rsidRDefault="00E707E6" w14:paraId="7AA881F9" w14:textId="77777777">
      <w:pPr>
        <w:autoSpaceDE w:val="0"/>
        <w:autoSpaceDN w:val="0"/>
        <w:adjustRightInd w:val="0"/>
        <w:rPr>
          <w:rFonts w:cs="Calibri"/>
          <w:b/>
          <w:iCs/>
          <w:szCs w:val="22"/>
        </w:rPr>
      </w:pPr>
      <w:r w:rsidRPr="00E605B0">
        <w:rPr>
          <w:rFonts w:cs="Calibri"/>
          <w:b/>
          <w:iCs/>
          <w:szCs w:val="22"/>
        </w:rPr>
        <w:t>In-Class Recording</w:t>
      </w:r>
    </w:p>
    <w:p w:rsidRPr="00E605B0" w:rsidR="00E707E6" w:rsidP="00E707E6" w:rsidRDefault="00E707E6" w14:paraId="2D8F2CFD" w14:textId="77777777">
      <w:pPr>
        <w:autoSpaceDE w:val="0"/>
        <w:autoSpaceDN w:val="0"/>
        <w:adjustRightInd w:val="0"/>
        <w:rPr>
          <w:rFonts w:cs="Calibri"/>
          <w:b/>
          <w:iCs/>
          <w:szCs w:val="22"/>
        </w:rPr>
      </w:pPr>
      <w:r w:rsidRPr="00E605B0">
        <w:rPr>
          <w:color w:val="000000"/>
          <w:szCs w:val="22"/>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rsidRPr="00E605B0" w:rsidR="00E707E6" w:rsidP="00E707E6" w:rsidRDefault="00E707E6" w14:paraId="68BD9F61" w14:textId="77777777">
      <w:pPr>
        <w:pStyle w:val="NormalWeb"/>
        <w:rPr>
          <w:rFonts w:ascii="Cambria" w:hAnsi="Cambria"/>
          <w:color w:val="000000"/>
          <w:sz w:val="22"/>
          <w:szCs w:val="22"/>
        </w:rPr>
      </w:pPr>
      <w:r w:rsidRPr="00E605B0">
        <w:rPr>
          <w:rFonts w:ascii="Cambria" w:hAnsi="Cambria"/>
          <w:color w:val="000000"/>
          <w:sz w:val="22"/>
          <w:szCs w:val="22"/>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rsidR="00E707E6" w:rsidP="00E707E6" w:rsidRDefault="00E707E6" w14:paraId="4D98324A" w14:textId="77777777">
      <w:pPr>
        <w:pStyle w:val="NormalWeb"/>
        <w:rPr>
          <w:rFonts w:ascii="Cambria" w:hAnsi="Cambria"/>
          <w:color w:val="000000"/>
          <w:sz w:val="22"/>
          <w:szCs w:val="22"/>
        </w:rPr>
      </w:pPr>
      <w:r w:rsidRPr="00E605B0">
        <w:rPr>
          <w:rFonts w:ascii="Cambria" w:hAnsi="Cambria"/>
          <w:color w:val="000000"/>
          <w:sz w:val="22"/>
          <w:szCs w:val="22"/>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rsidRPr="005240FA" w:rsidR="00E707E6" w:rsidP="00E707E6" w:rsidRDefault="00E707E6" w14:paraId="62CE29DB" w14:textId="77777777">
      <w:pPr>
        <w:pStyle w:val="NormalWeb"/>
        <w:rPr>
          <w:rFonts w:ascii="Cambria" w:hAnsi="Cambria"/>
          <w:color w:val="000000"/>
          <w:sz w:val="22"/>
          <w:szCs w:val="22"/>
        </w:rPr>
      </w:pPr>
    </w:p>
    <w:p w:rsidRPr="000059DB" w:rsidR="00E707E6" w:rsidP="00E707E6" w:rsidRDefault="00E707E6" w14:paraId="1A28A2C2" w14:textId="77777777">
      <w:pPr>
        <w:autoSpaceDE w:val="0"/>
        <w:autoSpaceDN w:val="0"/>
        <w:adjustRightInd w:val="0"/>
        <w:rPr>
          <w:rFonts w:cs="Calibri"/>
          <w:b/>
          <w:i/>
          <w:szCs w:val="22"/>
        </w:rPr>
      </w:pPr>
      <w:r w:rsidRPr="000059DB">
        <w:rPr>
          <w:rFonts w:cs="Calibri"/>
          <w:b/>
          <w:i/>
          <w:szCs w:val="22"/>
        </w:rPr>
        <w:t xml:space="preserve">University Honesty Policy </w:t>
      </w:r>
    </w:p>
    <w:p w:rsidR="00E707E6" w:rsidP="00E707E6" w:rsidRDefault="00E707E6" w14:paraId="23F8AB0B" w14:textId="77777777">
      <w:pPr>
        <w:jc w:val="both"/>
        <w:rPr>
          <w:color w:val="000000"/>
          <w:szCs w:val="22"/>
        </w:rPr>
      </w:pPr>
      <w:r w:rsidRPr="00AB320D">
        <w:rPr>
          <w:color w:val="000000"/>
          <w:szCs w:val="22"/>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w:t>
      </w:r>
      <w:r>
        <w:rPr>
          <w:color w:val="000000"/>
          <w:szCs w:val="22"/>
        </w:rPr>
        <w:t>Honor</w:t>
      </w:r>
      <w:r w:rsidRPr="00AB320D">
        <w:rPr>
          <w:color w:val="000000"/>
          <w:szCs w:val="22"/>
        </w:rPr>
        <w:t xml:space="preserve"> Code </w:t>
      </w:r>
      <w:r>
        <w:rPr>
          <w:color w:val="000000"/>
          <w:szCs w:val="22"/>
        </w:rPr>
        <w:t>(</w:t>
      </w:r>
      <w:hyperlink w:history="1" r:id="rId16">
        <w:r w:rsidRPr="00AB320D">
          <w:rPr>
            <w:rStyle w:val="Hyperlink"/>
            <w:szCs w:val="22"/>
          </w:rPr>
          <w:t>https://sccr.dso.ufl.edu/process/student-conduct-code/)</w:t>
        </w:r>
      </w:hyperlink>
      <w:r>
        <w:rPr>
          <w:szCs w:val="22"/>
        </w:rPr>
        <w:t xml:space="preserve"> </w:t>
      </w:r>
      <w:r w:rsidRPr="00AB320D">
        <w:rPr>
          <w:color w:val="000000"/>
          <w:szCs w:val="22"/>
        </w:rPr>
        <w:t>specifies a number of behaviors that are in violation of this code and the possible sanctions.</w:t>
      </w:r>
      <w:r w:rsidRPr="00615BC7">
        <w:rPr>
          <w:color w:val="000000"/>
          <w:szCs w:val="22"/>
        </w:rPr>
        <w:t xml:space="preserve"> </w:t>
      </w:r>
      <w:r>
        <w:rPr>
          <w:color w:val="000000"/>
          <w:szCs w:val="22"/>
        </w:rPr>
        <w:t xml:space="preserve"> </w:t>
      </w:r>
      <w:r w:rsidRPr="00055E5A">
        <w:rPr>
          <w:color w:val="000000"/>
          <w:szCs w:val="22"/>
        </w:rPr>
        <w:t>Furthermore, you are obligated to report any condition that facilitates academic misconduct to appropriate personnel. If you have any questions or concerns, please consult with the instructor or TAs in this class.</w:t>
      </w:r>
    </w:p>
    <w:p w:rsidRPr="000059DB" w:rsidR="00E707E6" w:rsidP="00E707E6" w:rsidRDefault="00E707E6" w14:paraId="15C6922D" w14:textId="77777777">
      <w:pPr>
        <w:jc w:val="both"/>
        <w:rPr>
          <w:color w:val="000000"/>
          <w:szCs w:val="22"/>
        </w:rPr>
      </w:pPr>
    </w:p>
    <w:p w:rsidRPr="000059DB" w:rsidR="00E707E6" w:rsidP="00E707E6" w:rsidRDefault="00E707E6" w14:paraId="7DE27F44" w14:textId="77777777">
      <w:pPr>
        <w:jc w:val="both"/>
        <w:rPr>
          <w:b/>
          <w:i/>
          <w:color w:val="000000"/>
          <w:szCs w:val="22"/>
        </w:rPr>
      </w:pPr>
      <w:r w:rsidRPr="000059DB">
        <w:rPr>
          <w:b/>
          <w:i/>
          <w:color w:val="000000"/>
          <w:szCs w:val="22"/>
        </w:rPr>
        <w:t>Commitment to a Safe and Inclusive Learning Environment</w:t>
      </w:r>
    </w:p>
    <w:p w:rsidRPr="000059DB" w:rsidR="00E707E6" w:rsidP="00E707E6" w:rsidRDefault="00E707E6" w14:paraId="7539595F" w14:textId="77777777">
      <w:pPr>
        <w:jc w:val="both"/>
        <w:rPr>
          <w:color w:val="000000"/>
          <w:szCs w:val="22"/>
        </w:rPr>
      </w:pPr>
      <w:r w:rsidRPr="000059DB">
        <w:rPr>
          <w:color w:val="000000"/>
          <w:szCs w:val="22"/>
        </w:rPr>
        <w:t>The Herbert Wertheim College of Engineering values broad diversity within our community and is committed to individual and group empowerment, inclusion, and the elimination of discrimination.  It is expected that every person in this class will treat one another with dignity and respect regardless of gender, sexuality, disability, age, socioeconomic status, ethnicity, race, and culture.</w:t>
      </w:r>
    </w:p>
    <w:p w:rsidRPr="000059DB" w:rsidR="00E707E6" w:rsidP="00E707E6" w:rsidRDefault="00E707E6" w14:paraId="34269383" w14:textId="77777777">
      <w:pPr>
        <w:jc w:val="both"/>
        <w:rPr>
          <w:color w:val="000000"/>
          <w:szCs w:val="22"/>
        </w:rPr>
      </w:pPr>
    </w:p>
    <w:p w:rsidRPr="000059DB" w:rsidR="00E707E6" w:rsidP="00E707E6" w:rsidRDefault="00E707E6" w14:paraId="46F5E820" w14:textId="77777777">
      <w:pPr>
        <w:jc w:val="both"/>
        <w:rPr>
          <w:color w:val="000000"/>
          <w:szCs w:val="22"/>
        </w:rPr>
      </w:pPr>
      <w:r w:rsidRPr="000059DB">
        <w:rPr>
          <w:color w:val="000000"/>
          <w:szCs w:val="22"/>
        </w:rPr>
        <w:t>If you feel like your performance in class is being impacted by discrimination or harassment of any kind, please contact your instructor or any of the following:</w:t>
      </w:r>
    </w:p>
    <w:p w:rsidRPr="000059DB" w:rsidR="00E707E6" w:rsidP="00E707E6" w:rsidRDefault="00E707E6" w14:paraId="62D6DDCD" w14:textId="77777777">
      <w:pPr>
        <w:jc w:val="both"/>
        <w:rPr>
          <w:color w:val="000000"/>
          <w:szCs w:val="22"/>
        </w:rPr>
      </w:pPr>
      <w:r w:rsidRPr="000059DB">
        <w:rPr>
          <w:color w:val="000000"/>
          <w:szCs w:val="22"/>
        </w:rPr>
        <w:t>• Your academic advisor or Graduate Program Coordinator</w:t>
      </w:r>
    </w:p>
    <w:p w:rsidRPr="000059DB" w:rsidR="00E707E6" w:rsidP="00E707E6" w:rsidRDefault="00E707E6" w14:paraId="6807FAEE" w14:textId="77777777">
      <w:pPr>
        <w:jc w:val="both"/>
        <w:rPr>
          <w:color w:val="000000"/>
          <w:szCs w:val="22"/>
        </w:rPr>
      </w:pPr>
      <w:r w:rsidRPr="000059DB">
        <w:rPr>
          <w:color w:val="000000"/>
          <w:szCs w:val="22"/>
        </w:rPr>
        <w:t xml:space="preserve">• </w:t>
      </w:r>
      <w:r>
        <w:rPr>
          <w:color w:val="000000"/>
          <w:szCs w:val="22"/>
        </w:rPr>
        <w:t>Jennifer Nappo</w:t>
      </w:r>
      <w:r w:rsidRPr="000059DB">
        <w:rPr>
          <w:color w:val="000000"/>
          <w:szCs w:val="22"/>
        </w:rPr>
        <w:t>, Director of Human Resources, 352-392-090</w:t>
      </w:r>
      <w:r>
        <w:rPr>
          <w:color w:val="000000"/>
          <w:szCs w:val="22"/>
        </w:rPr>
        <w:t>4</w:t>
      </w:r>
      <w:r w:rsidRPr="000059DB">
        <w:rPr>
          <w:color w:val="000000"/>
          <w:szCs w:val="22"/>
        </w:rPr>
        <w:t>,</w:t>
      </w:r>
      <w:r>
        <w:rPr>
          <w:color w:val="000000"/>
          <w:szCs w:val="22"/>
        </w:rPr>
        <w:t xml:space="preserve"> </w:t>
      </w:r>
      <w:hyperlink w:history="1" r:id="rId17">
        <w:r w:rsidRPr="00723711">
          <w:rPr>
            <w:rStyle w:val="Hyperlink"/>
            <w:szCs w:val="22"/>
          </w:rPr>
          <w:t>jpennacc@ufl.edu</w:t>
        </w:r>
      </w:hyperlink>
    </w:p>
    <w:p w:rsidRPr="000059DB" w:rsidR="00E707E6" w:rsidP="00E707E6" w:rsidRDefault="00E707E6" w14:paraId="15326729" w14:textId="77777777">
      <w:pPr>
        <w:jc w:val="both"/>
        <w:rPr>
          <w:color w:val="000000"/>
          <w:szCs w:val="22"/>
        </w:rPr>
      </w:pPr>
      <w:r w:rsidRPr="000059DB">
        <w:rPr>
          <w:color w:val="000000"/>
          <w:szCs w:val="22"/>
        </w:rPr>
        <w:t xml:space="preserve">• Curtis Taylor, Associate Dean of Student Affairs, 352-392-2177, </w:t>
      </w:r>
      <w:hyperlink w:history="1" r:id="rId18">
        <w:r w:rsidRPr="000059DB">
          <w:rPr>
            <w:rStyle w:val="Hyperlink"/>
            <w:szCs w:val="22"/>
          </w:rPr>
          <w:t>taylor@eng.ufl.edu</w:t>
        </w:r>
      </w:hyperlink>
    </w:p>
    <w:p w:rsidRPr="000059DB" w:rsidR="00E707E6" w:rsidP="00E707E6" w:rsidRDefault="00E707E6" w14:paraId="49AC5C8C" w14:textId="77777777">
      <w:pPr>
        <w:jc w:val="both"/>
        <w:rPr>
          <w:color w:val="000000"/>
          <w:szCs w:val="22"/>
        </w:rPr>
      </w:pPr>
      <w:r w:rsidRPr="000059DB">
        <w:rPr>
          <w:color w:val="000000"/>
          <w:szCs w:val="22"/>
        </w:rPr>
        <w:t xml:space="preserve">• Toshikazu Nishida, Associate Dean of Academic Affairs, 352-392-0943, </w:t>
      </w:r>
      <w:hyperlink w:history="1" r:id="rId19">
        <w:r w:rsidRPr="000059DB">
          <w:rPr>
            <w:rStyle w:val="Hyperlink"/>
            <w:szCs w:val="22"/>
          </w:rPr>
          <w:t>nishida@eng.ufl.edu</w:t>
        </w:r>
      </w:hyperlink>
    </w:p>
    <w:p w:rsidRPr="000059DB" w:rsidR="00E707E6" w:rsidP="00E707E6" w:rsidRDefault="00E707E6" w14:paraId="746739BA" w14:textId="77777777">
      <w:pPr>
        <w:jc w:val="both"/>
        <w:rPr>
          <w:color w:val="000000"/>
          <w:szCs w:val="22"/>
        </w:rPr>
      </w:pPr>
    </w:p>
    <w:p w:rsidRPr="000059DB" w:rsidR="00E707E6" w:rsidP="00E707E6" w:rsidRDefault="00E707E6" w14:paraId="371E90BA" w14:textId="77777777">
      <w:pPr>
        <w:pStyle w:val="PlainText"/>
        <w:jc w:val="both"/>
        <w:rPr>
          <w:rFonts w:ascii="Cambria" w:hAnsi="Cambria"/>
          <w:b/>
          <w:i/>
        </w:rPr>
      </w:pPr>
      <w:r w:rsidRPr="000059DB">
        <w:rPr>
          <w:rFonts w:ascii="Cambria" w:hAnsi="Cambria"/>
          <w:b/>
          <w:i/>
        </w:rPr>
        <w:t>Software Use</w:t>
      </w:r>
    </w:p>
    <w:p w:rsidRPr="000059DB" w:rsidR="00E707E6" w:rsidP="00E707E6" w:rsidRDefault="00E707E6" w14:paraId="2AA308A9" w14:textId="77777777">
      <w:pPr>
        <w:pStyle w:val="PlainText"/>
        <w:jc w:val="both"/>
        <w:rPr>
          <w:rFonts w:ascii="Cambria" w:hAnsi="Cambria"/>
        </w:rPr>
      </w:pPr>
      <w:r w:rsidRPr="000059DB">
        <w:rPr>
          <w:rFonts w:ascii="Cambria" w:hAnsi="Cambria"/>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rsidRPr="000059DB" w:rsidR="00E707E6" w:rsidP="00E707E6" w:rsidRDefault="00E707E6" w14:paraId="4B90141C" w14:textId="77777777">
      <w:pPr>
        <w:pStyle w:val="PlainText"/>
        <w:jc w:val="both"/>
        <w:rPr>
          <w:rFonts w:ascii="Cambria" w:hAnsi="Cambria"/>
        </w:rPr>
      </w:pPr>
    </w:p>
    <w:p w:rsidR="00E707E6" w:rsidP="00E707E6" w:rsidRDefault="00E707E6" w14:paraId="3A5EC6F6" w14:textId="77777777">
      <w:pPr>
        <w:pStyle w:val="PlainText"/>
        <w:jc w:val="both"/>
        <w:rPr>
          <w:rFonts w:ascii="Cambria" w:hAnsi="Cambria"/>
          <w:b/>
          <w:i/>
        </w:rPr>
      </w:pPr>
    </w:p>
    <w:p w:rsidRPr="000059DB" w:rsidR="00E707E6" w:rsidP="00E707E6" w:rsidRDefault="00E707E6" w14:paraId="71605268" w14:textId="2575FC5A">
      <w:pPr>
        <w:pStyle w:val="PlainText"/>
        <w:jc w:val="both"/>
        <w:rPr>
          <w:rFonts w:ascii="Cambria" w:hAnsi="Cambria"/>
          <w:b/>
          <w:i/>
        </w:rPr>
      </w:pPr>
      <w:r w:rsidRPr="000059DB">
        <w:rPr>
          <w:rFonts w:ascii="Cambria" w:hAnsi="Cambria"/>
          <w:b/>
          <w:i/>
        </w:rPr>
        <w:t>Student Privacy</w:t>
      </w:r>
    </w:p>
    <w:p w:rsidRPr="000059DB" w:rsidR="00E707E6" w:rsidP="00E707E6" w:rsidRDefault="00E707E6" w14:paraId="174650A0" w14:textId="77777777">
      <w:pPr>
        <w:pStyle w:val="PlainText"/>
        <w:jc w:val="both"/>
        <w:rPr>
          <w:rStyle w:val="Hyperlink"/>
          <w:rFonts w:ascii="Cambria" w:hAnsi="Cambria"/>
          <w:color w:val="FF0000"/>
        </w:rPr>
      </w:pPr>
      <w:r w:rsidRPr="000059DB">
        <w:rPr>
          <w:rFonts w:ascii="Cambria" w:hAnsi="Cambria"/>
        </w:rPr>
        <w:t xml:space="preserve">There are federal laws protecting your privacy with regards to grades earned in courses and on individual assignments.  For more information, please see:  </w:t>
      </w:r>
      <w:hyperlink w:history="1" r:id="rId20">
        <w:r w:rsidRPr="000059DB">
          <w:rPr>
            <w:rStyle w:val="Hyperlink"/>
            <w:rFonts w:ascii="Cambria" w:hAnsi="Cambria"/>
          </w:rPr>
          <w:t>https://registrar.ufl.edu/ferpa.html</w:t>
        </w:r>
      </w:hyperlink>
    </w:p>
    <w:p w:rsidRPr="000059DB" w:rsidR="00E707E6" w:rsidP="00E707E6" w:rsidRDefault="00E707E6" w14:paraId="7F8FD2E0" w14:textId="77777777">
      <w:pPr>
        <w:pStyle w:val="PlainText"/>
        <w:jc w:val="both"/>
        <w:rPr>
          <w:rStyle w:val="Hyperlink"/>
          <w:rFonts w:ascii="Cambria" w:hAnsi="Cambria"/>
          <w:color w:val="FF0000"/>
        </w:rPr>
      </w:pPr>
    </w:p>
    <w:p w:rsidRPr="000059DB" w:rsidR="00E707E6" w:rsidP="00E707E6" w:rsidRDefault="00E707E6" w14:paraId="4B99E9E3" w14:textId="77777777">
      <w:pPr>
        <w:rPr>
          <w:b/>
          <w:i/>
          <w:szCs w:val="22"/>
        </w:rPr>
      </w:pPr>
      <w:r w:rsidRPr="000059DB">
        <w:rPr>
          <w:b/>
          <w:i/>
          <w:szCs w:val="22"/>
        </w:rPr>
        <w:t xml:space="preserve">Campus Resources: </w:t>
      </w:r>
    </w:p>
    <w:p w:rsidRPr="000059DB" w:rsidR="00E707E6" w:rsidP="00E707E6" w:rsidRDefault="00E707E6" w14:paraId="6AAE95E2" w14:textId="77777777">
      <w:pPr>
        <w:pStyle w:val="Default"/>
        <w:rPr>
          <w:rFonts w:ascii="Cambria" w:hAnsi="Cambria"/>
          <w:i/>
          <w:sz w:val="22"/>
          <w:szCs w:val="22"/>
          <w:u w:val="single"/>
        </w:rPr>
      </w:pPr>
    </w:p>
    <w:p w:rsidRPr="000059DB" w:rsidR="00E707E6" w:rsidP="00E707E6" w:rsidRDefault="00E707E6" w14:paraId="46B8F8EF" w14:textId="77777777">
      <w:pPr>
        <w:pStyle w:val="Default"/>
        <w:rPr>
          <w:rFonts w:ascii="Cambria" w:hAnsi="Cambria"/>
          <w:i/>
          <w:sz w:val="22"/>
          <w:szCs w:val="22"/>
          <w:u w:val="single"/>
        </w:rPr>
      </w:pPr>
      <w:r w:rsidRPr="000059DB">
        <w:rPr>
          <w:rFonts w:ascii="Cambria" w:hAnsi="Cambria"/>
          <w:i/>
          <w:sz w:val="22"/>
          <w:szCs w:val="22"/>
          <w:u w:val="single"/>
        </w:rPr>
        <w:t xml:space="preserve">Health and Wellness </w:t>
      </w:r>
    </w:p>
    <w:p w:rsidRPr="000059DB" w:rsidR="00E707E6" w:rsidP="00E707E6" w:rsidRDefault="00E707E6" w14:paraId="4132D000" w14:textId="77777777">
      <w:pPr>
        <w:pStyle w:val="Default"/>
        <w:pBdr>
          <w:top w:val="single" w:color="auto" w:sz="4" w:space="1"/>
          <w:left w:val="single" w:color="auto" w:sz="4" w:space="4"/>
          <w:bottom w:val="single" w:color="auto" w:sz="4" w:space="1"/>
          <w:right w:val="single" w:color="auto" w:sz="4" w:space="4"/>
        </w:pBdr>
        <w:ind w:left="360"/>
        <w:rPr>
          <w:rFonts w:ascii="Cambria" w:hAnsi="Cambria"/>
          <w:b/>
          <w:sz w:val="22"/>
          <w:szCs w:val="22"/>
        </w:rPr>
      </w:pPr>
      <w:r w:rsidRPr="000059DB">
        <w:rPr>
          <w:rFonts w:ascii="Cambria" w:hAnsi="Cambria"/>
          <w:b/>
          <w:sz w:val="22"/>
          <w:szCs w:val="22"/>
        </w:rPr>
        <w:t xml:space="preserve">U Matter, We Care: </w:t>
      </w:r>
    </w:p>
    <w:p w:rsidRPr="000059DB" w:rsidR="00E707E6" w:rsidP="00E707E6" w:rsidRDefault="00E707E6" w14:paraId="55626E69" w14:textId="77777777">
      <w:pPr>
        <w:pStyle w:val="Default"/>
        <w:pBdr>
          <w:top w:val="single" w:color="auto" w:sz="4" w:space="1"/>
          <w:left w:val="single" w:color="auto" w:sz="4" w:space="4"/>
          <w:bottom w:val="single" w:color="auto" w:sz="4" w:space="1"/>
          <w:right w:val="single" w:color="auto" w:sz="4" w:space="4"/>
        </w:pBdr>
        <w:ind w:left="360"/>
        <w:jc w:val="both"/>
        <w:rPr>
          <w:rFonts w:ascii="Cambria" w:hAnsi="Cambria"/>
          <w:sz w:val="22"/>
          <w:szCs w:val="21"/>
        </w:rPr>
      </w:pPr>
      <w:r w:rsidRPr="000059DB">
        <w:rPr>
          <w:rFonts w:ascii="Cambria" w:hAnsi="Cambria"/>
          <w:sz w:val="22"/>
          <w:szCs w:val="21"/>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w:history="1" r:id="rId21">
        <w:r w:rsidRPr="000059DB">
          <w:rPr>
            <w:rStyle w:val="Hyperlink"/>
            <w:rFonts w:ascii="Cambria" w:hAnsi="Cambria"/>
            <w:color w:val="FF0000"/>
            <w:sz w:val="22"/>
            <w:szCs w:val="21"/>
          </w:rPr>
          <w:t>umatter@ufl.edu</w:t>
        </w:r>
      </w:hyperlink>
      <w:r w:rsidRPr="000059DB">
        <w:rPr>
          <w:rFonts w:ascii="Cambria" w:hAnsi="Cambria"/>
          <w:sz w:val="22"/>
          <w:szCs w:val="21"/>
        </w:rPr>
        <w:t>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rsidRPr="000059DB" w:rsidR="00E707E6" w:rsidP="00E707E6" w:rsidRDefault="00E707E6" w14:paraId="3C3286E4" w14:textId="77777777">
      <w:pPr>
        <w:pStyle w:val="Default"/>
        <w:pBdr>
          <w:top w:val="single" w:color="auto" w:sz="4" w:space="1"/>
          <w:left w:val="single" w:color="auto" w:sz="4" w:space="4"/>
          <w:bottom w:val="single" w:color="auto" w:sz="4" w:space="1"/>
          <w:right w:val="single" w:color="auto" w:sz="4" w:space="4"/>
        </w:pBdr>
        <w:ind w:left="360"/>
        <w:rPr>
          <w:rFonts w:ascii="Cambria" w:hAnsi="Cambria"/>
          <w:sz w:val="22"/>
          <w:szCs w:val="22"/>
        </w:rPr>
      </w:pPr>
    </w:p>
    <w:p w:rsidRPr="000059DB" w:rsidR="00E707E6" w:rsidP="00E707E6" w:rsidRDefault="00E707E6" w14:paraId="796D9D02" w14:textId="77777777">
      <w:pPr>
        <w:pStyle w:val="Default"/>
        <w:pBdr>
          <w:top w:val="single" w:color="auto" w:sz="4" w:space="1"/>
          <w:left w:val="single" w:color="auto" w:sz="4" w:space="4"/>
          <w:bottom w:val="single" w:color="auto" w:sz="4" w:space="1"/>
          <w:right w:val="single" w:color="auto" w:sz="4" w:space="4"/>
        </w:pBdr>
        <w:ind w:left="360"/>
        <w:rPr>
          <w:rFonts w:ascii="Cambria" w:hAnsi="Cambria"/>
          <w:sz w:val="22"/>
          <w:szCs w:val="22"/>
        </w:rPr>
      </w:pPr>
      <w:r w:rsidRPr="000059DB">
        <w:rPr>
          <w:rFonts w:ascii="Cambria" w:hAnsi="Cambria"/>
          <w:b/>
          <w:sz w:val="22"/>
          <w:szCs w:val="22"/>
        </w:rPr>
        <w:t>Counseling and Wellness Center</w:t>
      </w:r>
      <w:r w:rsidRPr="00615BC7">
        <w:rPr>
          <w:rFonts w:ascii="Cambria" w:hAnsi="Cambria"/>
          <w:b/>
          <w:sz w:val="22"/>
          <w:szCs w:val="22"/>
        </w:rPr>
        <w:t>:</w:t>
      </w:r>
      <w:r w:rsidRPr="00C073F7">
        <w:t xml:space="preserve"> </w:t>
      </w:r>
      <w:hyperlink w:history="1" r:id="rId22">
        <w:r w:rsidRPr="00C073F7">
          <w:rPr>
            <w:rStyle w:val="Hyperlink"/>
            <w:rFonts w:ascii="Cambria" w:hAnsi="Cambria"/>
            <w:sz w:val="22"/>
            <w:szCs w:val="21"/>
          </w:rPr>
          <w:t>https://counseling.ufl.edu</w:t>
        </w:r>
      </w:hyperlink>
      <w:r>
        <w:rPr>
          <w:rFonts w:ascii="Cambria" w:hAnsi="Cambria"/>
          <w:sz w:val="22"/>
          <w:szCs w:val="21"/>
        </w:rPr>
        <w:t>,</w:t>
      </w:r>
      <w:r w:rsidRPr="000059DB">
        <w:rPr>
          <w:rFonts w:ascii="Cambria" w:hAnsi="Cambria"/>
          <w:color w:val="0000FF"/>
          <w:sz w:val="22"/>
          <w:szCs w:val="22"/>
        </w:rPr>
        <w:t xml:space="preserve"> </w:t>
      </w:r>
      <w:r w:rsidRPr="000059DB">
        <w:rPr>
          <w:rFonts w:ascii="Cambria" w:hAnsi="Cambria"/>
          <w:color w:val="auto"/>
          <w:sz w:val="22"/>
          <w:szCs w:val="22"/>
        </w:rPr>
        <w:t xml:space="preserve">and </w:t>
      </w:r>
      <w:r w:rsidRPr="000059DB">
        <w:rPr>
          <w:rFonts w:ascii="Cambria" w:hAnsi="Cambria"/>
          <w:sz w:val="22"/>
          <w:szCs w:val="22"/>
        </w:rPr>
        <w:t xml:space="preserve"> 392-1575; and the University Police Department: 392-1111 or 9-1-1 for emergencies. </w:t>
      </w:r>
    </w:p>
    <w:p w:rsidRPr="000059DB" w:rsidR="00E707E6" w:rsidP="00E707E6" w:rsidRDefault="00E707E6" w14:paraId="7D2D612A" w14:textId="77777777">
      <w:pPr>
        <w:pStyle w:val="Default"/>
        <w:pBdr>
          <w:top w:val="single" w:color="auto" w:sz="4" w:space="1"/>
          <w:left w:val="single" w:color="auto" w:sz="4" w:space="4"/>
          <w:bottom w:val="single" w:color="auto" w:sz="4" w:space="1"/>
          <w:right w:val="single" w:color="auto" w:sz="4" w:space="4"/>
        </w:pBdr>
        <w:ind w:left="360"/>
        <w:rPr>
          <w:rFonts w:ascii="Cambria" w:hAnsi="Cambria"/>
          <w:sz w:val="22"/>
          <w:szCs w:val="22"/>
        </w:rPr>
      </w:pPr>
    </w:p>
    <w:p w:rsidRPr="000059DB" w:rsidR="00E707E6" w:rsidP="00E707E6" w:rsidRDefault="00E707E6" w14:paraId="50F589CF" w14:textId="77777777">
      <w:pPr>
        <w:pStyle w:val="Default"/>
        <w:pBdr>
          <w:top w:val="single" w:color="auto" w:sz="4" w:space="1"/>
          <w:left w:val="single" w:color="auto" w:sz="4" w:space="4"/>
          <w:bottom w:val="single" w:color="auto" w:sz="4" w:space="1"/>
          <w:right w:val="single" w:color="auto" w:sz="4" w:space="4"/>
        </w:pBdr>
        <w:ind w:left="360"/>
        <w:rPr>
          <w:rFonts w:ascii="Cambria" w:hAnsi="Cambria"/>
          <w:b/>
          <w:sz w:val="22"/>
          <w:szCs w:val="22"/>
        </w:rPr>
      </w:pPr>
      <w:r w:rsidRPr="000059DB">
        <w:rPr>
          <w:rFonts w:ascii="Cambria" w:hAnsi="Cambria"/>
          <w:b/>
          <w:sz w:val="22"/>
          <w:szCs w:val="22"/>
        </w:rPr>
        <w:t>Sexual Discrimination, Harassment, Assault, or Violence</w:t>
      </w:r>
    </w:p>
    <w:p w:rsidRPr="000059DB" w:rsidR="00E707E6" w:rsidP="00E707E6" w:rsidRDefault="00E707E6" w14:paraId="76B4A648" w14:textId="77777777">
      <w:pPr>
        <w:pStyle w:val="Default"/>
        <w:pBdr>
          <w:top w:val="single" w:color="auto" w:sz="4" w:space="1"/>
          <w:left w:val="single" w:color="auto" w:sz="4" w:space="4"/>
          <w:bottom w:val="single" w:color="auto" w:sz="4" w:space="1"/>
          <w:right w:val="single" w:color="auto" w:sz="4" w:space="4"/>
        </w:pBdr>
        <w:ind w:left="360"/>
        <w:rPr>
          <w:rFonts w:ascii="Cambria" w:hAnsi="Cambria"/>
          <w:sz w:val="22"/>
          <w:szCs w:val="22"/>
        </w:rPr>
      </w:pPr>
      <w:r w:rsidRPr="000059DB">
        <w:rPr>
          <w:rFonts w:ascii="Cambria" w:hAnsi="Cambria"/>
          <w:sz w:val="22"/>
          <w:szCs w:val="22"/>
        </w:rPr>
        <w:t xml:space="preserve">If you or a friend has been subjected to sexual discrimination, sexual harassment, sexual assault, or violence contact the </w:t>
      </w:r>
      <w:hyperlink w:history="1" r:id="rId23">
        <w:r w:rsidRPr="000059DB">
          <w:rPr>
            <w:rStyle w:val="Hyperlink"/>
            <w:rFonts w:ascii="Cambria" w:hAnsi="Cambria"/>
            <w:b/>
            <w:sz w:val="22"/>
            <w:szCs w:val="22"/>
          </w:rPr>
          <w:t>Office of Title IX Compliance</w:t>
        </w:r>
      </w:hyperlink>
      <w:r w:rsidRPr="000059DB">
        <w:rPr>
          <w:rFonts w:ascii="Cambria" w:hAnsi="Cambria"/>
          <w:sz w:val="22"/>
          <w:szCs w:val="22"/>
        </w:rPr>
        <w:t xml:space="preserve">, located at Yon Hall Room 427, 1908 Stadium Road, (352) 273-1094, </w:t>
      </w:r>
      <w:hyperlink w:history="1" r:id="rId24">
        <w:r w:rsidRPr="000059DB">
          <w:rPr>
            <w:rStyle w:val="Hyperlink"/>
            <w:rFonts w:ascii="Cambria" w:hAnsi="Cambria"/>
            <w:sz w:val="22"/>
            <w:szCs w:val="22"/>
          </w:rPr>
          <w:t>title-ix@ufl.edu</w:t>
        </w:r>
      </w:hyperlink>
    </w:p>
    <w:p w:rsidRPr="000059DB" w:rsidR="00E707E6" w:rsidP="00E707E6" w:rsidRDefault="00E707E6" w14:paraId="0B5C216E" w14:textId="77777777">
      <w:pPr>
        <w:pStyle w:val="Default"/>
        <w:pBdr>
          <w:top w:val="single" w:color="auto" w:sz="4" w:space="1"/>
          <w:left w:val="single" w:color="auto" w:sz="4" w:space="4"/>
          <w:bottom w:val="single" w:color="auto" w:sz="4" w:space="1"/>
          <w:right w:val="single" w:color="auto" w:sz="4" w:space="4"/>
        </w:pBdr>
        <w:ind w:left="360"/>
        <w:rPr>
          <w:rFonts w:ascii="Cambria" w:hAnsi="Cambria"/>
          <w:sz w:val="22"/>
          <w:szCs w:val="22"/>
        </w:rPr>
      </w:pPr>
    </w:p>
    <w:p w:rsidRPr="000059DB" w:rsidR="00E707E6" w:rsidP="00E707E6" w:rsidRDefault="00E707E6" w14:paraId="687B2371" w14:textId="77777777">
      <w:pPr>
        <w:pStyle w:val="Default"/>
        <w:pBdr>
          <w:top w:val="single" w:color="auto" w:sz="4" w:space="1"/>
          <w:left w:val="single" w:color="auto" w:sz="4" w:space="4"/>
          <w:bottom w:val="single" w:color="auto" w:sz="4" w:space="1"/>
          <w:right w:val="single" w:color="auto" w:sz="4" w:space="4"/>
        </w:pBdr>
        <w:ind w:left="360"/>
        <w:rPr>
          <w:rFonts w:ascii="Cambria" w:hAnsi="Cambria"/>
          <w:b/>
          <w:sz w:val="22"/>
          <w:szCs w:val="22"/>
        </w:rPr>
      </w:pPr>
      <w:r w:rsidRPr="000059DB">
        <w:rPr>
          <w:rFonts w:ascii="Cambria" w:hAnsi="Cambria"/>
          <w:b/>
          <w:iCs/>
          <w:sz w:val="22"/>
          <w:szCs w:val="22"/>
        </w:rPr>
        <w:t xml:space="preserve">Sexual Assault Recovery Services (SARS) </w:t>
      </w:r>
    </w:p>
    <w:p w:rsidRPr="000059DB" w:rsidR="00E707E6" w:rsidP="00E707E6" w:rsidRDefault="00E707E6" w14:paraId="570BA5E1" w14:textId="77777777">
      <w:pPr>
        <w:pStyle w:val="Default"/>
        <w:pBdr>
          <w:top w:val="single" w:color="auto" w:sz="4" w:space="1"/>
          <w:left w:val="single" w:color="auto" w:sz="4" w:space="4"/>
          <w:bottom w:val="single" w:color="auto" w:sz="4" w:space="1"/>
          <w:right w:val="single" w:color="auto" w:sz="4" w:space="4"/>
        </w:pBdr>
        <w:ind w:left="360"/>
        <w:rPr>
          <w:rFonts w:ascii="Cambria" w:hAnsi="Cambria"/>
          <w:sz w:val="22"/>
          <w:szCs w:val="22"/>
        </w:rPr>
      </w:pPr>
      <w:r w:rsidRPr="000059DB">
        <w:rPr>
          <w:rFonts w:ascii="Cambria" w:hAnsi="Cambria"/>
          <w:sz w:val="22"/>
          <w:szCs w:val="22"/>
        </w:rPr>
        <w:t xml:space="preserve">Student Health Care Center, 392-1161. </w:t>
      </w:r>
    </w:p>
    <w:p w:rsidRPr="000059DB" w:rsidR="00E707E6" w:rsidP="00E707E6" w:rsidRDefault="00E707E6" w14:paraId="74E77DEE" w14:textId="77777777">
      <w:pPr>
        <w:pStyle w:val="Default"/>
        <w:pBdr>
          <w:top w:val="single" w:color="auto" w:sz="4" w:space="1"/>
          <w:left w:val="single" w:color="auto" w:sz="4" w:space="4"/>
          <w:bottom w:val="single" w:color="auto" w:sz="4" w:space="1"/>
          <w:right w:val="single" w:color="auto" w:sz="4" w:space="4"/>
        </w:pBdr>
        <w:ind w:left="360"/>
        <w:rPr>
          <w:rFonts w:ascii="Cambria" w:hAnsi="Cambria"/>
          <w:sz w:val="22"/>
          <w:szCs w:val="22"/>
        </w:rPr>
      </w:pPr>
    </w:p>
    <w:p w:rsidR="00E707E6" w:rsidP="00E707E6" w:rsidRDefault="00E707E6" w14:paraId="6FD70174" w14:textId="77777777">
      <w:pPr>
        <w:pBdr>
          <w:top w:val="single" w:color="auto" w:sz="4" w:space="1"/>
          <w:left w:val="single" w:color="auto" w:sz="4" w:space="4"/>
          <w:bottom w:val="single" w:color="auto" w:sz="4" w:space="1"/>
          <w:right w:val="single" w:color="auto" w:sz="4" w:space="4"/>
        </w:pBdr>
        <w:ind w:left="360"/>
        <w:rPr>
          <w:szCs w:val="22"/>
        </w:rPr>
      </w:pPr>
      <w:r w:rsidRPr="000059DB">
        <w:rPr>
          <w:b/>
          <w:iCs/>
          <w:szCs w:val="22"/>
        </w:rPr>
        <w:t>University Police Department</w:t>
      </w:r>
      <w:r w:rsidRPr="000059DB">
        <w:rPr>
          <w:i/>
          <w:iCs/>
          <w:szCs w:val="22"/>
        </w:rPr>
        <w:t xml:space="preserve"> </w:t>
      </w:r>
      <w:r w:rsidRPr="000059DB">
        <w:rPr>
          <w:iCs/>
          <w:szCs w:val="22"/>
        </w:rPr>
        <w:t>at</w:t>
      </w:r>
      <w:r w:rsidRPr="000059DB">
        <w:rPr>
          <w:i/>
          <w:iCs/>
          <w:szCs w:val="22"/>
        </w:rPr>
        <w:t xml:space="preserve"> </w:t>
      </w:r>
      <w:r w:rsidRPr="000059DB">
        <w:rPr>
          <w:szCs w:val="22"/>
        </w:rPr>
        <w:t xml:space="preserve">392-1111 (or 9-1-1 for emergencies), or </w:t>
      </w:r>
      <w:hyperlink w:history="1" r:id="rId25">
        <w:r w:rsidRPr="000059DB">
          <w:rPr>
            <w:rStyle w:val="Hyperlink"/>
            <w:color w:val="FF0000"/>
            <w:szCs w:val="22"/>
          </w:rPr>
          <w:t>http://www.police.ufl.edu/</w:t>
        </w:r>
      </w:hyperlink>
      <w:r w:rsidRPr="000059DB">
        <w:rPr>
          <w:color w:val="FF0000"/>
          <w:szCs w:val="22"/>
          <w:u w:val="single"/>
        </w:rPr>
        <w:t>.</w:t>
      </w:r>
      <w:r w:rsidRPr="000059DB">
        <w:rPr>
          <w:szCs w:val="22"/>
        </w:rPr>
        <w:t xml:space="preserve"> </w:t>
      </w:r>
    </w:p>
    <w:p w:rsidRPr="000059DB" w:rsidR="00E707E6" w:rsidP="00E707E6" w:rsidRDefault="00E707E6" w14:paraId="265FB1DC" w14:textId="77777777">
      <w:pPr>
        <w:pBdr>
          <w:top w:val="single" w:color="auto" w:sz="4" w:space="1"/>
          <w:left w:val="single" w:color="auto" w:sz="4" w:space="4"/>
          <w:bottom w:val="single" w:color="auto" w:sz="4" w:space="1"/>
          <w:right w:val="single" w:color="auto" w:sz="4" w:space="4"/>
        </w:pBdr>
        <w:ind w:left="360"/>
        <w:rPr>
          <w:szCs w:val="22"/>
        </w:rPr>
      </w:pPr>
    </w:p>
    <w:p w:rsidRPr="000059DB" w:rsidR="00E707E6" w:rsidP="00E707E6" w:rsidRDefault="00E707E6" w14:paraId="4036FBFF" w14:textId="77777777">
      <w:pPr>
        <w:ind w:left="360"/>
        <w:rPr>
          <w:color w:val="000000"/>
          <w:szCs w:val="22"/>
        </w:rPr>
      </w:pPr>
    </w:p>
    <w:p w:rsidRPr="000059DB" w:rsidR="00E707E6" w:rsidP="00E707E6" w:rsidRDefault="00E707E6" w14:paraId="186E2C86" w14:textId="77777777">
      <w:pPr>
        <w:rPr>
          <w:i/>
          <w:color w:val="000000"/>
          <w:szCs w:val="22"/>
          <w:u w:val="single"/>
        </w:rPr>
      </w:pPr>
      <w:r w:rsidRPr="000059DB">
        <w:rPr>
          <w:i/>
          <w:color w:val="000000"/>
          <w:szCs w:val="22"/>
          <w:u w:val="single"/>
        </w:rPr>
        <w:t>Academic Resources</w:t>
      </w:r>
    </w:p>
    <w:p w:rsidRPr="000059DB" w:rsidR="00E707E6" w:rsidP="00E707E6" w:rsidRDefault="00E707E6" w14:paraId="55AEBDB6" w14:textId="77777777">
      <w:pPr>
        <w:pStyle w:val="Default"/>
        <w:pBdr>
          <w:top w:val="single" w:color="auto" w:sz="4" w:space="1"/>
          <w:left w:val="single" w:color="auto" w:sz="4" w:space="4"/>
          <w:bottom w:val="single" w:color="auto" w:sz="4" w:space="1"/>
          <w:right w:val="single" w:color="auto" w:sz="4" w:space="4"/>
        </w:pBdr>
        <w:ind w:left="360"/>
        <w:rPr>
          <w:rFonts w:ascii="Cambria" w:hAnsi="Cambria"/>
          <w:sz w:val="22"/>
          <w:szCs w:val="22"/>
        </w:rPr>
      </w:pPr>
      <w:r w:rsidRPr="000059DB">
        <w:rPr>
          <w:rFonts w:ascii="Cambria" w:hAnsi="Cambria"/>
          <w:b/>
          <w:iCs/>
          <w:sz w:val="22"/>
          <w:szCs w:val="22"/>
        </w:rPr>
        <w:t>E-learning technical suppor</w:t>
      </w:r>
      <w:r w:rsidRPr="000059DB">
        <w:rPr>
          <w:rFonts w:ascii="Cambria" w:hAnsi="Cambria"/>
          <w:i/>
          <w:iCs/>
          <w:sz w:val="22"/>
          <w:szCs w:val="22"/>
        </w:rPr>
        <w:t>t</w:t>
      </w:r>
      <w:r w:rsidRPr="000059DB">
        <w:rPr>
          <w:rFonts w:ascii="Cambria" w:hAnsi="Cambria"/>
          <w:sz w:val="22"/>
          <w:szCs w:val="22"/>
        </w:rPr>
        <w:t xml:space="preserve">, 352-392-4357 (select option 2) or e-mail to Learning-support@ufl.edu. </w:t>
      </w:r>
      <w:hyperlink w:history="1" r:id="rId26">
        <w:r w:rsidRPr="000059DB">
          <w:rPr>
            <w:rStyle w:val="Hyperlink"/>
            <w:rFonts w:ascii="Cambria" w:hAnsi="Cambria"/>
            <w:color w:val="FF0000"/>
            <w:sz w:val="22"/>
            <w:szCs w:val="22"/>
          </w:rPr>
          <w:t>https://lss.at.ufl.edu/help.shtml</w:t>
        </w:r>
      </w:hyperlink>
      <w:r w:rsidRPr="000059DB">
        <w:rPr>
          <w:rFonts w:ascii="Cambria" w:hAnsi="Cambria"/>
          <w:sz w:val="22"/>
          <w:szCs w:val="22"/>
        </w:rPr>
        <w:t>.</w:t>
      </w:r>
    </w:p>
    <w:p w:rsidRPr="000059DB" w:rsidR="00E707E6" w:rsidP="00E707E6" w:rsidRDefault="00E707E6" w14:paraId="2BB0CF54" w14:textId="77777777">
      <w:pPr>
        <w:pStyle w:val="Default"/>
        <w:pBdr>
          <w:top w:val="single" w:color="auto" w:sz="4" w:space="1"/>
          <w:left w:val="single" w:color="auto" w:sz="4" w:space="4"/>
          <w:bottom w:val="single" w:color="auto" w:sz="4" w:space="1"/>
          <w:right w:val="single" w:color="auto" w:sz="4" w:space="4"/>
        </w:pBdr>
        <w:ind w:left="360"/>
        <w:rPr>
          <w:rFonts w:ascii="Cambria" w:hAnsi="Cambria"/>
          <w:sz w:val="22"/>
          <w:szCs w:val="22"/>
        </w:rPr>
      </w:pPr>
    </w:p>
    <w:p w:rsidRPr="000059DB" w:rsidR="00E707E6" w:rsidP="00E707E6" w:rsidRDefault="00E707E6" w14:paraId="390E85AF" w14:textId="77777777">
      <w:pPr>
        <w:pStyle w:val="Default"/>
        <w:pBdr>
          <w:top w:val="single" w:color="auto" w:sz="4" w:space="1"/>
          <w:left w:val="single" w:color="auto" w:sz="4" w:space="4"/>
          <w:bottom w:val="single" w:color="auto" w:sz="4" w:space="1"/>
          <w:right w:val="single" w:color="auto" w:sz="4" w:space="4"/>
        </w:pBdr>
        <w:ind w:left="360"/>
        <w:rPr>
          <w:rFonts w:ascii="Cambria" w:hAnsi="Cambria"/>
          <w:sz w:val="22"/>
          <w:szCs w:val="22"/>
        </w:rPr>
      </w:pPr>
      <w:r w:rsidRPr="000059DB">
        <w:rPr>
          <w:rFonts w:ascii="Cambria" w:hAnsi="Cambria"/>
          <w:b/>
          <w:iCs/>
          <w:sz w:val="22"/>
          <w:szCs w:val="22"/>
        </w:rPr>
        <w:t xml:space="preserve">Career </w:t>
      </w:r>
      <w:r>
        <w:rPr>
          <w:rFonts w:ascii="Cambria" w:hAnsi="Cambria"/>
          <w:b/>
          <w:iCs/>
          <w:sz w:val="22"/>
          <w:szCs w:val="22"/>
        </w:rPr>
        <w:t>Connections</w:t>
      </w:r>
      <w:r w:rsidRPr="000059DB">
        <w:rPr>
          <w:rFonts w:ascii="Cambria" w:hAnsi="Cambria"/>
          <w:b/>
          <w:iCs/>
          <w:sz w:val="22"/>
          <w:szCs w:val="22"/>
        </w:rPr>
        <w:t xml:space="preserve"> Center</w:t>
      </w:r>
      <w:r w:rsidRPr="000059DB">
        <w:rPr>
          <w:rFonts w:ascii="Cambria" w:hAnsi="Cambria"/>
          <w:sz w:val="22"/>
          <w:szCs w:val="22"/>
        </w:rPr>
        <w:t>, Reitz Union, 392-1601.  Career assistance and counseling</w:t>
      </w:r>
      <w:r>
        <w:rPr>
          <w:rFonts w:ascii="Cambria" w:hAnsi="Cambria"/>
          <w:sz w:val="22"/>
          <w:szCs w:val="22"/>
        </w:rPr>
        <w:t xml:space="preserve">; </w:t>
      </w:r>
      <w:hyperlink w:history="1" r:id="rId27">
        <w:r w:rsidRPr="00B96080">
          <w:rPr>
            <w:rStyle w:val="Hyperlink"/>
          </w:rPr>
          <w:t>https://career.ufl.edu</w:t>
        </w:r>
      </w:hyperlink>
      <w:r w:rsidRPr="000059DB">
        <w:rPr>
          <w:rFonts w:ascii="Cambria" w:hAnsi="Cambria"/>
          <w:sz w:val="22"/>
          <w:szCs w:val="22"/>
        </w:rPr>
        <w:t>.</w:t>
      </w:r>
    </w:p>
    <w:p w:rsidRPr="000059DB" w:rsidR="00E707E6" w:rsidP="00E707E6" w:rsidRDefault="00E707E6" w14:paraId="7D2B5EF1" w14:textId="77777777">
      <w:pPr>
        <w:pBdr>
          <w:top w:val="single" w:color="auto" w:sz="4" w:space="1"/>
          <w:left w:val="single" w:color="auto" w:sz="4" w:space="4"/>
          <w:bottom w:val="single" w:color="auto" w:sz="4" w:space="1"/>
          <w:right w:val="single" w:color="auto" w:sz="4" w:space="4"/>
        </w:pBdr>
        <w:ind w:left="360"/>
        <w:rPr>
          <w:i/>
          <w:iCs/>
          <w:szCs w:val="22"/>
        </w:rPr>
      </w:pPr>
    </w:p>
    <w:p w:rsidRPr="000059DB" w:rsidR="00E707E6" w:rsidP="00E707E6" w:rsidRDefault="00E707E6" w14:paraId="03E631A0" w14:textId="77777777">
      <w:pPr>
        <w:pBdr>
          <w:top w:val="single" w:color="auto" w:sz="4" w:space="1"/>
          <w:left w:val="single" w:color="auto" w:sz="4" w:space="4"/>
          <w:bottom w:val="single" w:color="auto" w:sz="4" w:space="1"/>
          <w:right w:val="single" w:color="auto" w:sz="4" w:space="4"/>
        </w:pBdr>
        <w:ind w:left="360"/>
        <w:rPr>
          <w:szCs w:val="22"/>
        </w:rPr>
      </w:pPr>
      <w:r w:rsidRPr="000059DB">
        <w:rPr>
          <w:b/>
          <w:iCs/>
          <w:szCs w:val="22"/>
        </w:rPr>
        <w:t>Library Support</w:t>
      </w:r>
      <w:r w:rsidRPr="000059DB">
        <w:rPr>
          <w:szCs w:val="22"/>
        </w:rPr>
        <w:t xml:space="preserve">, </w:t>
      </w:r>
      <w:hyperlink w:history="1" r:id="rId28">
        <w:r w:rsidRPr="000059DB">
          <w:rPr>
            <w:rStyle w:val="Hyperlink"/>
            <w:color w:val="FF0000"/>
            <w:szCs w:val="22"/>
          </w:rPr>
          <w:t>http://cms.uflib.ufl.edu/ask</w:t>
        </w:r>
      </w:hyperlink>
      <w:r w:rsidRPr="000059DB">
        <w:rPr>
          <w:szCs w:val="22"/>
        </w:rPr>
        <w:t>. Various ways to receive assistance with respect to using the libraries or finding resources.</w:t>
      </w:r>
    </w:p>
    <w:p w:rsidRPr="000059DB" w:rsidR="00E707E6" w:rsidP="00E707E6" w:rsidRDefault="00E707E6" w14:paraId="310A7428" w14:textId="77777777">
      <w:pPr>
        <w:pStyle w:val="Default"/>
        <w:pBdr>
          <w:top w:val="single" w:color="auto" w:sz="4" w:space="1"/>
          <w:left w:val="single" w:color="auto" w:sz="4" w:space="4"/>
          <w:bottom w:val="single" w:color="auto" w:sz="4" w:space="1"/>
          <w:right w:val="single" w:color="auto" w:sz="4" w:space="4"/>
        </w:pBdr>
        <w:ind w:left="360"/>
        <w:rPr>
          <w:rFonts w:ascii="Cambria" w:hAnsi="Cambria"/>
          <w:i/>
          <w:iCs/>
          <w:sz w:val="22"/>
          <w:szCs w:val="22"/>
        </w:rPr>
      </w:pPr>
    </w:p>
    <w:p w:rsidRPr="000059DB" w:rsidR="00E707E6" w:rsidP="00E707E6" w:rsidRDefault="00E707E6" w14:paraId="791702BC" w14:textId="77777777">
      <w:pPr>
        <w:pStyle w:val="Default"/>
        <w:pBdr>
          <w:top w:val="single" w:color="auto" w:sz="4" w:space="1"/>
          <w:left w:val="single" w:color="auto" w:sz="4" w:space="4"/>
          <w:bottom w:val="single" w:color="auto" w:sz="4" w:space="1"/>
          <w:right w:val="single" w:color="auto" w:sz="4" w:space="4"/>
        </w:pBdr>
        <w:ind w:left="360"/>
        <w:rPr>
          <w:rFonts w:ascii="Cambria" w:hAnsi="Cambria"/>
          <w:sz w:val="22"/>
          <w:szCs w:val="22"/>
        </w:rPr>
      </w:pPr>
      <w:r w:rsidRPr="000059DB">
        <w:rPr>
          <w:rFonts w:ascii="Cambria" w:hAnsi="Cambria"/>
          <w:b/>
          <w:iCs/>
          <w:sz w:val="22"/>
          <w:szCs w:val="22"/>
        </w:rPr>
        <w:t>Teaching Center</w:t>
      </w:r>
      <w:r w:rsidRPr="000059DB">
        <w:rPr>
          <w:rFonts w:ascii="Cambria" w:hAnsi="Cambria"/>
          <w:sz w:val="22"/>
          <w:szCs w:val="22"/>
        </w:rPr>
        <w:t xml:space="preserve">, Broward Hall, 392-2010 or 392-6420. General study skills and tutoring. </w:t>
      </w:r>
      <w:hyperlink w:history="1" r:id="rId29">
        <w:r w:rsidRPr="000059DB">
          <w:rPr>
            <w:rStyle w:val="Hyperlink"/>
            <w:rFonts w:ascii="Cambria" w:hAnsi="Cambria"/>
            <w:color w:val="FF0000"/>
            <w:sz w:val="22"/>
            <w:szCs w:val="22"/>
          </w:rPr>
          <w:t>https://teachingcenter.ufl.edu/</w:t>
        </w:r>
      </w:hyperlink>
      <w:r w:rsidRPr="000059DB">
        <w:rPr>
          <w:rFonts w:ascii="Cambria" w:hAnsi="Cambria"/>
          <w:sz w:val="22"/>
          <w:szCs w:val="22"/>
        </w:rPr>
        <w:t>.</w:t>
      </w:r>
    </w:p>
    <w:p w:rsidRPr="000059DB" w:rsidR="00E707E6" w:rsidP="00E707E6" w:rsidRDefault="00E707E6" w14:paraId="02D0EF32" w14:textId="77777777">
      <w:pPr>
        <w:pStyle w:val="Default"/>
        <w:pBdr>
          <w:top w:val="single" w:color="auto" w:sz="4" w:space="1"/>
          <w:left w:val="single" w:color="auto" w:sz="4" w:space="4"/>
          <w:bottom w:val="single" w:color="auto" w:sz="4" w:space="1"/>
          <w:right w:val="single" w:color="auto" w:sz="4" w:space="4"/>
        </w:pBdr>
        <w:ind w:left="360"/>
        <w:rPr>
          <w:rFonts w:ascii="Cambria" w:hAnsi="Cambria"/>
          <w:i/>
          <w:iCs/>
          <w:sz w:val="22"/>
          <w:szCs w:val="22"/>
        </w:rPr>
      </w:pPr>
    </w:p>
    <w:p w:rsidRPr="000059DB" w:rsidR="00E707E6" w:rsidP="00E707E6" w:rsidRDefault="00E707E6" w14:paraId="2474FF3F" w14:textId="77777777">
      <w:pPr>
        <w:pStyle w:val="Default"/>
        <w:pBdr>
          <w:top w:val="single" w:color="auto" w:sz="4" w:space="1"/>
          <w:left w:val="single" w:color="auto" w:sz="4" w:space="4"/>
          <w:bottom w:val="single" w:color="auto" w:sz="4" w:space="1"/>
          <w:right w:val="single" w:color="auto" w:sz="4" w:space="4"/>
        </w:pBdr>
        <w:ind w:left="360"/>
        <w:rPr>
          <w:rFonts w:ascii="Cambria" w:hAnsi="Cambria"/>
          <w:sz w:val="22"/>
          <w:szCs w:val="22"/>
        </w:rPr>
      </w:pPr>
      <w:r w:rsidRPr="000059DB">
        <w:rPr>
          <w:rFonts w:ascii="Cambria" w:hAnsi="Cambria"/>
          <w:b/>
          <w:iCs/>
          <w:sz w:val="22"/>
          <w:szCs w:val="22"/>
        </w:rPr>
        <w:t>Writing Studio, 302 Tigert Hall</w:t>
      </w:r>
      <w:r w:rsidRPr="000059DB">
        <w:rPr>
          <w:rFonts w:ascii="Cambria" w:hAnsi="Cambria"/>
          <w:i/>
          <w:iCs/>
          <w:sz w:val="22"/>
          <w:szCs w:val="22"/>
        </w:rPr>
        <w:t xml:space="preserve">, </w:t>
      </w:r>
      <w:r w:rsidRPr="000059DB">
        <w:rPr>
          <w:rFonts w:ascii="Cambria" w:hAnsi="Cambria"/>
          <w:sz w:val="22"/>
          <w:szCs w:val="22"/>
        </w:rPr>
        <w:t xml:space="preserve">846-1138. Help brainstorming, formatting, and writing papers. </w:t>
      </w:r>
      <w:hyperlink w:history="1" r:id="rId30">
        <w:r w:rsidRPr="000059DB">
          <w:rPr>
            <w:rStyle w:val="Hyperlink"/>
            <w:rFonts w:ascii="Cambria" w:hAnsi="Cambria"/>
            <w:color w:val="FF0000"/>
            <w:sz w:val="22"/>
            <w:szCs w:val="22"/>
          </w:rPr>
          <w:t>https://writing.ufl.edu/writing-studio/</w:t>
        </w:r>
      </w:hyperlink>
      <w:r w:rsidRPr="000059DB">
        <w:rPr>
          <w:rFonts w:ascii="Cambria" w:hAnsi="Cambria"/>
          <w:sz w:val="22"/>
          <w:szCs w:val="22"/>
        </w:rPr>
        <w:t>.</w:t>
      </w:r>
    </w:p>
    <w:p w:rsidRPr="000059DB" w:rsidR="00E707E6" w:rsidP="00E707E6" w:rsidRDefault="00E707E6" w14:paraId="3770E291" w14:textId="77777777">
      <w:pPr>
        <w:pStyle w:val="Default"/>
        <w:pBdr>
          <w:top w:val="single" w:color="auto" w:sz="4" w:space="1"/>
          <w:left w:val="single" w:color="auto" w:sz="4" w:space="4"/>
          <w:bottom w:val="single" w:color="auto" w:sz="4" w:space="1"/>
          <w:right w:val="single" w:color="auto" w:sz="4" w:space="4"/>
        </w:pBdr>
        <w:ind w:left="360"/>
        <w:rPr>
          <w:rFonts w:ascii="Cambria" w:hAnsi="Cambria"/>
          <w:i/>
          <w:iCs/>
          <w:sz w:val="22"/>
          <w:szCs w:val="22"/>
        </w:rPr>
      </w:pPr>
    </w:p>
    <w:p w:rsidRPr="000059DB" w:rsidR="00E707E6" w:rsidP="00E707E6" w:rsidRDefault="00E707E6" w14:paraId="00B09485" w14:textId="77777777">
      <w:pPr>
        <w:pStyle w:val="Default"/>
        <w:pBdr>
          <w:top w:val="single" w:color="auto" w:sz="4" w:space="1"/>
          <w:left w:val="single" w:color="auto" w:sz="4" w:space="4"/>
          <w:bottom w:val="single" w:color="auto" w:sz="4" w:space="1"/>
          <w:right w:val="single" w:color="auto" w:sz="4" w:space="4"/>
        </w:pBdr>
        <w:ind w:left="360"/>
        <w:rPr>
          <w:rFonts w:ascii="Cambria" w:hAnsi="Cambria"/>
          <w:color w:val="0000FF"/>
          <w:sz w:val="22"/>
          <w:szCs w:val="22"/>
        </w:rPr>
      </w:pPr>
      <w:r w:rsidRPr="000059DB">
        <w:rPr>
          <w:rFonts w:ascii="Cambria" w:hAnsi="Cambria"/>
          <w:b/>
          <w:iCs/>
          <w:sz w:val="22"/>
          <w:szCs w:val="22"/>
        </w:rPr>
        <w:t>Student Complaints Campus</w:t>
      </w:r>
      <w:r w:rsidRPr="000059DB">
        <w:rPr>
          <w:rFonts w:ascii="Cambria" w:hAnsi="Cambria"/>
          <w:i/>
          <w:iCs/>
          <w:sz w:val="22"/>
          <w:szCs w:val="22"/>
        </w:rPr>
        <w:t xml:space="preserve">: </w:t>
      </w:r>
      <w:hyperlink w:history="1" r:id="rId31">
        <w:r w:rsidRPr="00B96080">
          <w:rPr>
            <w:rStyle w:val="Hyperlink"/>
            <w:rFonts w:ascii="Cambria" w:hAnsi="Cambria"/>
            <w:sz w:val="22"/>
            <w:szCs w:val="22"/>
          </w:rPr>
          <w:t>https://sccr.dso.ufl.edu/policies/student-honor-code-student-conduct-code/</w:t>
        </w:r>
      </w:hyperlink>
      <w:r>
        <w:rPr>
          <w:rFonts w:ascii="Cambria" w:hAnsi="Cambria"/>
          <w:color w:val="0000FF"/>
          <w:sz w:val="22"/>
          <w:szCs w:val="22"/>
        </w:rPr>
        <w:t>;</w:t>
      </w:r>
      <w:hyperlink w:history="1" r:id="rId32">
        <w:r>
          <w:rPr>
            <w:rStyle w:val="Hyperlink"/>
            <w:rFonts w:ascii="Cambria" w:hAnsi="Cambria"/>
            <w:color w:val="FF0000"/>
            <w:sz w:val="22"/>
            <w:szCs w:val="22"/>
          </w:rPr>
          <w:t>https://care.dso.ufl.edu</w:t>
        </w:r>
      </w:hyperlink>
      <w:r>
        <w:rPr>
          <w:rFonts w:ascii="Cambria" w:hAnsi="Cambria"/>
          <w:color w:val="0000FF"/>
          <w:sz w:val="22"/>
          <w:szCs w:val="22"/>
        </w:rPr>
        <w:t>.</w:t>
      </w:r>
    </w:p>
    <w:p w:rsidRPr="000059DB" w:rsidR="00E707E6" w:rsidP="00E707E6" w:rsidRDefault="00E707E6" w14:paraId="113E5C81" w14:textId="77777777">
      <w:pPr>
        <w:pBdr>
          <w:top w:val="single" w:color="auto" w:sz="4" w:space="1"/>
          <w:left w:val="single" w:color="auto" w:sz="4" w:space="4"/>
          <w:bottom w:val="single" w:color="auto" w:sz="4" w:space="1"/>
          <w:right w:val="single" w:color="auto" w:sz="4" w:space="4"/>
        </w:pBdr>
        <w:ind w:left="360"/>
        <w:rPr>
          <w:b/>
          <w:iCs/>
          <w:szCs w:val="22"/>
        </w:rPr>
      </w:pPr>
    </w:p>
    <w:p w:rsidR="00E707E6" w:rsidP="00E707E6" w:rsidRDefault="00E707E6" w14:paraId="206F7E75" w14:textId="77777777">
      <w:pPr>
        <w:pBdr>
          <w:top w:val="single" w:color="auto" w:sz="4" w:space="1"/>
          <w:left w:val="single" w:color="auto" w:sz="4" w:space="4"/>
          <w:bottom w:val="single" w:color="auto" w:sz="4" w:space="1"/>
          <w:right w:val="single" w:color="auto" w:sz="4" w:space="4"/>
        </w:pBdr>
        <w:ind w:left="360"/>
        <w:rPr>
          <w:szCs w:val="22"/>
        </w:rPr>
      </w:pPr>
      <w:r w:rsidRPr="000059DB">
        <w:rPr>
          <w:b/>
          <w:iCs/>
          <w:szCs w:val="22"/>
        </w:rPr>
        <w:t>On-Line Students Complaints</w:t>
      </w:r>
      <w:r w:rsidRPr="000059DB">
        <w:rPr>
          <w:i/>
          <w:iCs/>
          <w:szCs w:val="22"/>
        </w:rPr>
        <w:t>:</w:t>
      </w:r>
      <w:r w:rsidRPr="00D55D0A">
        <w:t xml:space="preserve"> </w:t>
      </w:r>
      <w:hyperlink w:history="1" w:anchor="student-complaint" r:id="rId33">
        <w:r w:rsidRPr="006C4BD7">
          <w:rPr>
            <w:rStyle w:val="Hyperlink"/>
            <w:i/>
            <w:iCs/>
            <w:szCs w:val="22"/>
          </w:rPr>
          <w:t>https://distance.ufl.edu/state-authorization-status/#student-complaint</w:t>
        </w:r>
      </w:hyperlink>
      <w:r w:rsidRPr="000059DB">
        <w:rPr>
          <w:szCs w:val="22"/>
        </w:rPr>
        <w:t>.</w:t>
      </w:r>
    </w:p>
    <w:p w:rsidRPr="00C95EC1" w:rsidR="00E707E6" w:rsidP="00E707E6" w:rsidRDefault="00E707E6" w14:paraId="70531951" w14:textId="77777777">
      <w:pPr>
        <w:rPr>
          <w:szCs w:val="22"/>
        </w:rPr>
      </w:pPr>
    </w:p>
    <w:p w:rsidR="00E529EC" w:rsidP="00E707E6" w:rsidRDefault="00E529EC" w14:paraId="5314B984" w14:textId="3BC2524C">
      <w:pPr>
        <w:rPr>
          <w:i/>
        </w:rPr>
      </w:pPr>
    </w:p>
    <w:sectPr w:rsidR="00E529EC" w:rsidSect="00A137DC">
      <w:footerReference w:type="default" r:id="rId3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5B80" w:rsidP="00BE1628" w:rsidRDefault="00255B80" w14:paraId="760E4F6F" w14:textId="77777777">
      <w:r>
        <w:separator/>
      </w:r>
    </w:p>
  </w:endnote>
  <w:endnote w:type="continuationSeparator" w:id="0">
    <w:p w:rsidR="00255B80" w:rsidP="00BE1628" w:rsidRDefault="00255B80" w14:paraId="0CBF56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A6E7F" w:rsidR="008A17F9" w:rsidRDefault="00FC5B4B" w14:paraId="6FC6BC13" w14:textId="6A460FFD">
    <w:pPr>
      <w:pStyle w:val="Footer"/>
      <w:rPr>
        <w:b/>
        <w:i/>
        <w:noProof/>
        <w:color w:val="0070C0"/>
        <w:sz w:val="20"/>
      </w:rPr>
    </w:pPr>
    <w:r>
      <w:rPr>
        <w:b/>
        <w:i/>
        <w:color w:val="0070C0"/>
        <w:sz w:val="20"/>
      </w:rPr>
      <w:t>Introduction to ISE, EIN2</w:t>
    </w:r>
    <w:r w:rsidR="00C22A8C">
      <w:rPr>
        <w:b/>
        <w:i/>
        <w:color w:val="0070C0"/>
        <w:sz w:val="20"/>
      </w:rPr>
      <w:t>00</w:t>
    </w:r>
    <w:r w:rsidR="003958EF">
      <w:rPr>
        <w:b/>
        <w:i/>
        <w:color w:val="0070C0"/>
        <w:sz w:val="20"/>
      </w:rPr>
      <w:t>2</w:t>
    </w:r>
    <w:r w:rsidRPr="00BA6E7F" w:rsidR="008A17F9">
      <w:rPr>
        <w:b/>
        <w:i/>
        <w:color w:val="0070C0"/>
        <w:sz w:val="20"/>
      </w:rPr>
      <w:tab/>
    </w:r>
    <w:r w:rsidRPr="00BA6E7F" w:rsidR="008A17F9">
      <w:rPr>
        <w:b/>
        <w:i/>
        <w:color w:val="0070C0"/>
        <w:sz w:val="20"/>
      </w:rPr>
      <w:tab/>
    </w:r>
    <w:r w:rsidRPr="00BA6E7F" w:rsidR="008A17F9">
      <w:rPr>
        <w:b/>
        <w:i/>
        <w:color w:val="0070C0"/>
        <w:sz w:val="20"/>
      </w:rPr>
      <w:t xml:space="preserve">Page </w:t>
    </w:r>
    <w:r w:rsidRPr="00BA6E7F" w:rsidR="008A17F9">
      <w:rPr>
        <w:b/>
        <w:i/>
        <w:color w:val="0070C0"/>
        <w:sz w:val="20"/>
      </w:rPr>
      <w:fldChar w:fldCharType="begin"/>
    </w:r>
    <w:r w:rsidRPr="00BA6E7F" w:rsidR="008A17F9">
      <w:rPr>
        <w:b/>
        <w:i/>
        <w:color w:val="0070C0"/>
        <w:sz w:val="20"/>
      </w:rPr>
      <w:instrText xml:space="preserve"> PAGE   \* MERGEFORMAT </w:instrText>
    </w:r>
    <w:r w:rsidRPr="00BA6E7F" w:rsidR="008A17F9">
      <w:rPr>
        <w:b/>
        <w:i/>
        <w:color w:val="0070C0"/>
        <w:sz w:val="20"/>
      </w:rPr>
      <w:fldChar w:fldCharType="separate"/>
    </w:r>
    <w:r w:rsidR="00716BD2">
      <w:rPr>
        <w:b/>
        <w:i/>
        <w:noProof/>
        <w:color w:val="0070C0"/>
        <w:sz w:val="20"/>
      </w:rPr>
      <w:t>7</w:t>
    </w:r>
    <w:r w:rsidRPr="00BA6E7F" w:rsidR="008A17F9">
      <w:rPr>
        <w:b/>
        <w:i/>
        <w:noProof/>
        <w:color w:val="0070C0"/>
        <w:sz w:val="20"/>
      </w:rPr>
      <w:fldChar w:fldCharType="end"/>
    </w:r>
  </w:p>
  <w:p w:rsidRPr="00BA6E7F" w:rsidR="008A17F9" w:rsidRDefault="001D30D0" w14:paraId="362A0C01" w14:textId="6510053F">
    <w:pPr>
      <w:pStyle w:val="Footer"/>
      <w:rPr>
        <w:b/>
        <w:i/>
        <w:color w:val="0070C0"/>
        <w:sz w:val="20"/>
      </w:rPr>
    </w:pPr>
    <w:r>
      <w:rPr>
        <w:b/>
        <w:i/>
        <w:noProof/>
        <w:color w:val="0070C0"/>
        <w:sz w:val="20"/>
      </w:rPr>
      <w:t>Fall 20</w:t>
    </w:r>
    <w:r w:rsidR="00FC5B4B">
      <w:rPr>
        <w:b/>
        <w:i/>
        <w:noProof/>
        <w:color w:val="0070C0"/>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5B80" w:rsidP="00BE1628" w:rsidRDefault="00255B80" w14:paraId="0548B4E4" w14:textId="77777777">
      <w:r>
        <w:separator/>
      </w:r>
    </w:p>
  </w:footnote>
  <w:footnote w:type="continuationSeparator" w:id="0">
    <w:p w:rsidR="00255B80" w:rsidP="00BE1628" w:rsidRDefault="00255B80" w14:paraId="0F8256B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3A90C44"/>
    <w:multiLevelType w:val="multilevel"/>
    <w:tmpl w:val="5D4206C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A26A3"/>
    <w:multiLevelType w:val="hybridMultilevel"/>
    <w:tmpl w:val="FA7048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8E2B2C"/>
    <w:multiLevelType w:val="multilevel"/>
    <w:tmpl w:val="D38A13EC"/>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cs="Times New Roman"/>
        <w:sz w:val="20"/>
      </w:rPr>
    </w:lvl>
    <w:lvl w:ilvl="2">
      <w:start w:val="1"/>
      <w:numFmt w:val="bullet"/>
      <w:lvlText w:val=""/>
      <w:lvlJc w:val="left"/>
      <w:pPr>
        <w:tabs>
          <w:tab w:val="num" w:pos="1800"/>
        </w:tabs>
        <w:ind w:left="1800" w:hanging="360"/>
      </w:pPr>
      <w:rPr>
        <w:rFonts w:hint="default" w:ascii="Wingdings" w:hAnsi="Wingdings"/>
        <w:sz w:val="20"/>
      </w:rPr>
    </w:lvl>
    <w:lvl w:ilvl="3">
      <w:start w:val="1"/>
      <w:numFmt w:val="bullet"/>
      <w:lvlText w:val=""/>
      <w:lvlJc w:val="left"/>
      <w:pPr>
        <w:tabs>
          <w:tab w:val="num" w:pos="2520"/>
        </w:tabs>
        <w:ind w:left="2520" w:hanging="360"/>
      </w:pPr>
      <w:rPr>
        <w:rFonts w:hint="default" w:ascii="Wingdings" w:hAnsi="Wingdings"/>
        <w:sz w:val="20"/>
      </w:rPr>
    </w:lvl>
    <w:lvl w:ilvl="4">
      <w:start w:val="1"/>
      <w:numFmt w:val="bullet"/>
      <w:lvlText w:val=""/>
      <w:lvlJc w:val="left"/>
      <w:pPr>
        <w:tabs>
          <w:tab w:val="num" w:pos="3240"/>
        </w:tabs>
        <w:ind w:left="3240" w:hanging="360"/>
      </w:pPr>
      <w:rPr>
        <w:rFonts w:hint="default" w:ascii="Wingdings" w:hAnsi="Wingdings"/>
        <w:sz w:val="20"/>
      </w:rPr>
    </w:lvl>
    <w:lvl w:ilvl="5">
      <w:start w:val="1"/>
      <w:numFmt w:val="bullet"/>
      <w:lvlText w:val=""/>
      <w:lvlJc w:val="left"/>
      <w:pPr>
        <w:tabs>
          <w:tab w:val="num" w:pos="3960"/>
        </w:tabs>
        <w:ind w:left="3960" w:hanging="360"/>
      </w:pPr>
      <w:rPr>
        <w:rFonts w:hint="default" w:ascii="Wingdings" w:hAnsi="Wingdings"/>
        <w:sz w:val="20"/>
      </w:rPr>
    </w:lvl>
    <w:lvl w:ilvl="6">
      <w:start w:val="1"/>
      <w:numFmt w:val="bullet"/>
      <w:lvlText w:val=""/>
      <w:lvlJc w:val="left"/>
      <w:pPr>
        <w:tabs>
          <w:tab w:val="num" w:pos="4680"/>
        </w:tabs>
        <w:ind w:left="4680" w:hanging="360"/>
      </w:pPr>
      <w:rPr>
        <w:rFonts w:hint="default" w:ascii="Wingdings" w:hAnsi="Wingdings"/>
        <w:sz w:val="20"/>
      </w:rPr>
    </w:lvl>
    <w:lvl w:ilvl="7">
      <w:start w:val="1"/>
      <w:numFmt w:val="bullet"/>
      <w:lvlText w:val=""/>
      <w:lvlJc w:val="left"/>
      <w:pPr>
        <w:tabs>
          <w:tab w:val="num" w:pos="5400"/>
        </w:tabs>
        <w:ind w:left="5400" w:hanging="360"/>
      </w:pPr>
      <w:rPr>
        <w:rFonts w:hint="default" w:ascii="Wingdings" w:hAnsi="Wingdings"/>
        <w:sz w:val="20"/>
      </w:rPr>
    </w:lvl>
    <w:lvl w:ilvl="8">
      <w:start w:val="1"/>
      <w:numFmt w:val="bullet"/>
      <w:lvlText w:val=""/>
      <w:lvlJc w:val="left"/>
      <w:pPr>
        <w:tabs>
          <w:tab w:val="num" w:pos="6120"/>
        </w:tabs>
        <w:ind w:left="6120" w:hanging="360"/>
      </w:pPr>
      <w:rPr>
        <w:rFonts w:hint="default" w:ascii="Wingdings" w:hAnsi="Wingdings"/>
        <w:sz w:val="20"/>
      </w:rPr>
    </w:lvl>
  </w:abstractNum>
  <w:abstractNum w:abstractNumId="5" w15:restartNumberingAfterBreak="0">
    <w:nsid w:val="2C3063E1"/>
    <w:multiLevelType w:val="hybridMultilevel"/>
    <w:tmpl w:val="FFBEC5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6825409"/>
    <w:multiLevelType w:val="hybridMultilevel"/>
    <w:tmpl w:val="233E8730"/>
    <w:lvl w:ilvl="0" w:tplc="DCE61AD6">
      <w:start w:val="1"/>
      <w:numFmt w:val="decimal"/>
      <w:lvlText w:val="(%1)"/>
      <w:lvlJc w:val="left"/>
      <w:pPr>
        <w:ind w:left="720" w:hanging="360"/>
      </w:pPr>
      <w:rPr>
        <w:rFonts w:ascii="Cambria" w:hAnsi="Cambria"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55B7097"/>
    <w:multiLevelType w:val="hybridMultilevel"/>
    <w:tmpl w:val="40428100"/>
    <w:lvl w:ilvl="0" w:tplc="04090001">
      <w:start w:val="1"/>
      <w:numFmt w:val="bullet"/>
      <w:lvlText w:val=""/>
      <w:lvlJc w:val="left"/>
      <w:pPr>
        <w:ind w:left="3600" w:hanging="360"/>
      </w:pPr>
      <w:rPr>
        <w:rFonts w:hint="default" w:ascii="Symbol" w:hAnsi="Symbol"/>
      </w:rPr>
    </w:lvl>
    <w:lvl w:ilvl="1" w:tplc="04090003" w:tentative="1">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10" w15:restartNumberingAfterBreak="0">
    <w:nsid w:val="542D0BF3"/>
    <w:multiLevelType w:val="hybridMultilevel"/>
    <w:tmpl w:val="B268CA72"/>
    <w:lvl w:ilvl="0" w:tplc="CDD28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8587DD2"/>
    <w:multiLevelType w:val="hybridMultilevel"/>
    <w:tmpl w:val="994A4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D26A8F"/>
    <w:multiLevelType w:val="multilevel"/>
    <w:tmpl w:val="7CDA45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C0348C9"/>
    <w:multiLevelType w:val="multilevel"/>
    <w:tmpl w:val="2A2E7FE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542396848">
    <w:abstractNumId w:val="20"/>
  </w:num>
  <w:num w:numId="2" w16cid:durableId="461463048">
    <w:abstractNumId w:val="8"/>
  </w:num>
  <w:num w:numId="3" w16cid:durableId="477234064">
    <w:abstractNumId w:val="7"/>
  </w:num>
  <w:num w:numId="4" w16cid:durableId="1228151417">
    <w:abstractNumId w:val="16"/>
  </w:num>
  <w:num w:numId="5" w16cid:durableId="752244103">
    <w:abstractNumId w:val="11"/>
  </w:num>
  <w:num w:numId="6" w16cid:durableId="567109957">
    <w:abstractNumId w:val="15"/>
  </w:num>
  <w:num w:numId="7" w16cid:durableId="111704503">
    <w:abstractNumId w:val="14"/>
  </w:num>
  <w:num w:numId="8" w16cid:durableId="1910722277">
    <w:abstractNumId w:val="18"/>
  </w:num>
  <w:num w:numId="9" w16cid:durableId="797459184">
    <w:abstractNumId w:val="13"/>
  </w:num>
  <w:num w:numId="10" w16cid:durableId="11914558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7047305">
    <w:abstractNumId w:val="2"/>
  </w:num>
  <w:num w:numId="12" w16cid:durableId="774253806">
    <w:abstractNumId w:val="0"/>
  </w:num>
  <w:num w:numId="13" w16cid:durableId="156576606">
    <w:abstractNumId w:val="9"/>
  </w:num>
  <w:num w:numId="14" w16cid:durableId="1949046323">
    <w:abstractNumId w:val="5"/>
  </w:num>
  <w:num w:numId="15" w16cid:durableId="913733817">
    <w:abstractNumId w:val="19"/>
  </w:num>
  <w:num w:numId="16" w16cid:durableId="944190349">
    <w:abstractNumId w:val="3"/>
  </w:num>
  <w:num w:numId="17" w16cid:durableId="1106194733">
    <w:abstractNumId w:val="12"/>
  </w:num>
  <w:num w:numId="18" w16cid:durableId="1233849784">
    <w:abstractNumId w:val="4"/>
  </w:num>
  <w:num w:numId="19" w16cid:durableId="943924314">
    <w:abstractNumId w:val="17"/>
  </w:num>
  <w:num w:numId="20" w16cid:durableId="967710424">
    <w:abstractNumId w:val="6"/>
  </w:num>
  <w:num w:numId="21" w16cid:durableId="219025297">
    <w:abstractNumId w:val="21"/>
  </w:num>
  <w:num w:numId="22" w16cid:durableId="349574489">
    <w:abstractNumId w:val="1"/>
  </w:num>
  <w:num w:numId="23" w16cid:durableId="975836180">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DIyMDAyNTczMLdU0lEKTi0uzszPAykwrgUAq7NCqCwAAAA="/>
  </w:docVars>
  <w:rsids>
    <w:rsidRoot w:val="009A0F7D"/>
    <w:rsid w:val="00001FC3"/>
    <w:rsid w:val="000039F2"/>
    <w:rsid w:val="00005F7B"/>
    <w:rsid w:val="00015FB0"/>
    <w:rsid w:val="00020B1C"/>
    <w:rsid w:val="000260B0"/>
    <w:rsid w:val="00030DBB"/>
    <w:rsid w:val="000449FB"/>
    <w:rsid w:val="00090998"/>
    <w:rsid w:val="000911C5"/>
    <w:rsid w:val="000C1A16"/>
    <w:rsid w:val="000D73FA"/>
    <w:rsid w:val="000E47C0"/>
    <w:rsid w:val="000E6DD6"/>
    <w:rsid w:val="00100B23"/>
    <w:rsid w:val="00103F43"/>
    <w:rsid w:val="001074E3"/>
    <w:rsid w:val="00107683"/>
    <w:rsid w:val="001159B0"/>
    <w:rsid w:val="001178CE"/>
    <w:rsid w:val="00131506"/>
    <w:rsid w:val="00141F8D"/>
    <w:rsid w:val="00147768"/>
    <w:rsid w:val="001512E8"/>
    <w:rsid w:val="00154552"/>
    <w:rsid w:val="0016092B"/>
    <w:rsid w:val="001647A4"/>
    <w:rsid w:val="00180A7A"/>
    <w:rsid w:val="00182EC2"/>
    <w:rsid w:val="00183863"/>
    <w:rsid w:val="001930A2"/>
    <w:rsid w:val="00196BFF"/>
    <w:rsid w:val="001A4594"/>
    <w:rsid w:val="001B26B3"/>
    <w:rsid w:val="001B5A1C"/>
    <w:rsid w:val="001C180B"/>
    <w:rsid w:val="001C18FE"/>
    <w:rsid w:val="001D2944"/>
    <w:rsid w:val="001D30D0"/>
    <w:rsid w:val="001E1703"/>
    <w:rsid w:val="001E6B18"/>
    <w:rsid w:val="002017BD"/>
    <w:rsid w:val="00202A9F"/>
    <w:rsid w:val="00227042"/>
    <w:rsid w:val="00233481"/>
    <w:rsid w:val="00235AB4"/>
    <w:rsid w:val="00237D18"/>
    <w:rsid w:val="00255B80"/>
    <w:rsid w:val="002570B3"/>
    <w:rsid w:val="00260AA3"/>
    <w:rsid w:val="002643BD"/>
    <w:rsid w:val="002724AC"/>
    <w:rsid w:val="00276A74"/>
    <w:rsid w:val="002776B6"/>
    <w:rsid w:val="00286833"/>
    <w:rsid w:val="00290435"/>
    <w:rsid w:val="00293C7A"/>
    <w:rsid w:val="002F32BB"/>
    <w:rsid w:val="002F7522"/>
    <w:rsid w:val="00301287"/>
    <w:rsid w:val="003018E9"/>
    <w:rsid w:val="00311849"/>
    <w:rsid w:val="003119B4"/>
    <w:rsid w:val="00323A8E"/>
    <w:rsid w:val="003255C9"/>
    <w:rsid w:val="00331077"/>
    <w:rsid w:val="0033304F"/>
    <w:rsid w:val="00333E97"/>
    <w:rsid w:val="003351F1"/>
    <w:rsid w:val="00337DBD"/>
    <w:rsid w:val="00353CAA"/>
    <w:rsid w:val="0035692B"/>
    <w:rsid w:val="00360811"/>
    <w:rsid w:val="0036566E"/>
    <w:rsid w:val="003709A2"/>
    <w:rsid w:val="003747F6"/>
    <w:rsid w:val="00374939"/>
    <w:rsid w:val="00382C02"/>
    <w:rsid w:val="0038455F"/>
    <w:rsid w:val="003958EF"/>
    <w:rsid w:val="003960CC"/>
    <w:rsid w:val="003B22F0"/>
    <w:rsid w:val="003B3EC5"/>
    <w:rsid w:val="003C0E8C"/>
    <w:rsid w:val="003C55BB"/>
    <w:rsid w:val="003C7825"/>
    <w:rsid w:val="003E13E5"/>
    <w:rsid w:val="003E1D96"/>
    <w:rsid w:val="003F676D"/>
    <w:rsid w:val="00400E0B"/>
    <w:rsid w:val="00401A38"/>
    <w:rsid w:val="00402DE7"/>
    <w:rsid w:val="004040ED"/>
    <w:rsid w:val="00404A7F"/>
    <w:rsid w:val="0041094E"/>
    <w:rsid w:val="004115DA"/>
    <w:rsid w:val="0041295D"/>
    <w:rsid w:val="00417DF4"/>
    <w:rsid w:val="0042747A"/>
    <w:rsid w:val="004300C9"/>
    <w:rsid w:val="00443EBA"/>
    <w:rsid w:val="004468A9"/>
    <w:rsid w:val="004547C4"/>
    <w:rsid w:val="00457533"/>
    <w:rsid w:val="00460E59"/>
    <w:rsid w:val="004656AB"/>
    <w:rsid w:val="00471291"/>
    <w:rsid w:val="00471B65"/>
    <w:rsid w:val="00486F4A"/>
    <w:rsid w:val="00490230"/>
    <w:rsid w:val="00496662"/>
    <w:rsid w:val="004A02A1"/>
    <w:rsid w:val="004A0AD2"/>
    <w:rsid w:val="004A3202"/>
    <w:rsid w:val="004A341A"/>
    <w:rsid w:val="004B780B"/>
    <w:rsid w:val="004C229F"/>
    <w:rsid w:val="004C63CB"/>
    <w:rsid w:val="004D0AEF"/>
    <w:rsid w:val="004D18E0"/>
    <w:rsid w:val="004E56B0"/>
    <w:rsid w:val="004E6CD6"/>
    <w:rsid w:val="004F0319"/>
    <w:rsid w:val="004F04F2"/>
    <w:rsid w:val="004F6BA0"/>
    <w:rsid w:val="00500189"/>
    <w:rsid w:val="005018E7"/>
    <w:rsid w:val="00515478"/>
    <w:rsid w:val="005224BD"/>
    <w:rsid w:val="00522BE3"/>
    <w:rsid w:val="005319E9"/>
    <w:rsid w:val="005332CF"/>
    <w:rsid w:val="005358CC"/>
    <w:rsid w:val="00535B11"/>
    <w:rsid w:val="00536081"/>
    <w:rsid w:val="005360CD"/>
    <w:rsid w:val="005402D3"/>
    <w:rsid w:val="00543DBC"/>
    <w:rsid w:val="0057466C"/>
    <w:rsid w:val="005817DD"/>
    <w:rsid w:val="00582F68"/>
    <w:rsid w:val="00587044"/>
    <w:rsid w:val="005934A4"/>
    <w:rsid w:val="005A1B34"/>
    <w:rsid w:val="005B629A"/>
    <w:rsid w:val="005C39C7"/>
    <w:rsid w:val="005C6E19"/>
    <w:rsid w:val="005E6E52"/>
    <w:rsid w:val="006000F9"/>
    <w:rsid w:val="00607CB0"/>
    <w:rsid w:val="006121DE"/>
    <w:rsid w:val="00626101"/>
    <w:rsid w:val="00627319"/>
    <w:rsid w:val="00632731"/>
    <w:rsid w:val="00634DD7"/>
    <w:rsid w:val="006371D1"/>
    <w:rsid w:val="00640AF7"/>
    <w:rsid w:val="006418C0"/>
    <w:rsid w:val="00642D1D"/>
    <w:rsid w:val="00661E7B"/>
    <w:rsid w:val="00672B72"/>
    <w:rsid w:val="006748E1"/>
    <w:rsid w:val="00677643"/>
    <w:rsid w:val="00684505"/>
    <w:rsid w:val="00686B87"/>
    <w:rsid w:val="006878E5"/>
    <w:rsid w:val="00687CD2"/>
    <w:rsid w:val="00690D04"/>
    <w:rsid w:val="006B78E2"/>
    <w:rsid w:val="006C05DF"/>
    <w:rsid w:val="006D3E0B"/>
    <w:rsid w:val="006D4134"/>
    <w:rsid w:val="006D56FF"/>
    <w:rsid w:val="006E0A56"/>
    <w:rsid w:val="006E1A89"/>
    <w:rsid w:val="006E6835"/>
    <w:rsid w:val="006E7FC7"/>
    <w:rsid w:val="006F436A"/>
    <w:rsid w:val="00700F97"/>
    <w:rsid w:val="00716A94"/>
    <w:rsid w:val="00716BD2"/>
    <w:rsid w:val="0071706D"/>
    <w:rsid w:val="007275E8"/>
    <w:rsid w:val="00735FAA"/>
    <w:rsid w:val="00745D6D"/>
    <w:rsid w:val="007526FD"/>
    <w:rsid w:val="00752917"/>
    <w:rsid w:val="007539EC"/>
    <w:rsid w:val="00753A75"/>
    <w:rsid w:val="007543D6"/>
    <w:rsid w:val="007636D8"/>
    <w:rsid w:val="007709C7"/>
    <w:rsid w:val="00794CD1"/>
    <w:rsid w:val="007A3FA2"/>
    <w:rsid w:val="007B0642"/>
    <w:rsid w:val="007B06AA"/>
    <w:rsid w:val="007B7F19"/>
    <w:rsid w:val="007D0073"/>
    <w:rsid w:val="007D5B08"/>
    <w:rsid w:val="007F5765"/>
    <w:rsid w:val="008015F9"/>
    <w:rsid w:val="00820834"/>
    <w:rsid w:val="00834BA5"/>
    <w:rsid w:val="00836DD9"/>
    <w:rsid w:val="008402D2"/>
    <w:rsid w:val="0084448B"/>
    <w:rsid w:val="00845D8A"/>
    <w:rsid w:val="0085712E"/>
    <w:rsid w:val="00863ABA"/>
    <w:rsid w:val="008646B5"/>
    <w:rsid w:val="00880B27"/>
    <w:rsid w:val="008A047A"/>
    <w:rsid w:val="008A17F9"/>
    <w:rsid w:val="008A6BC2"/>
    <w:rsid w:val="008B19B9"/>
    <w:rsid w:val="008B75D8"/>
    <w:rsid w:val="008C732D"/>
    <w:rsid w:val="008C7A17"/>
    <w:rsid w:val="008D095D"/>
    <w:rsid w:val="008D4EB0"/>
    <w:rsid w:val="008D5A84"/>
    <w:rsid w:val="008D6C39"/>
    <w:rsid w:val="008F5C08"/>
    <w:rsid w:val="009022B2"/>
    <w:rsid w:val="00905B11"/>
    <w:rsid w:val="00910503"/>
    <w:rsid w:val="00923282"/>
    <w:rsid w:val="00923A0E"/>
    <w:rsid w:val="00955689"/>
    <w:rsid w:val="009675C6"/>
    <w:rsid w:val="00970FF2"/>
    <w:rsid w:val="0097114A"/>
    <w:rsid w:val="00976738"/>
    <w:rsid w:val="0098386C"/>
    <w:rsid w:val="009945F2"/>
    <w:rsid w:val="009A0F7D"/>
    <w:rsid w:val="009A1BD4"/>
    <w:rsid w:val="009A70A8"/>
    <w:rsid w:val="009B1879"/>
    <w:rsid w:val="009B1DE2"/>
    <w:rsid w:val="009B457B"/>
    <w:rsid w:val="009D3375"/>
    <w:rsid w:val="009D736F"/>
    <w:rsid w:val="009D75C3"/>
    <w:rsid w:val="009E0565"/>
    <w:rsid w:val="009E1201"/>
    <w:rsid w:val="009E30A4"/>
    <w:rsid w:val="009E4350"/>
    <w:rsid w:val="009F0708"/>
    <w:rsid w:val="009F7566"/>
    <w:rsid w:val="00A0035F"/>
    <w:rsid w:val="00A00F76"/>
    <w:rsid w:val="00A01654"/>
    <w:rsid w:val="00A01DAA"/>
    <w:rsid w:val="00A137DC"/>
    <w:rsid w:val="00A25D91"/>
    <w:rsid w:val="00A32B70"/>
    <w:rsid w:val="00A34B9C"/>
    <w:rsid w:val="00A537AD"/>
    <w:rsid w:val="00A62539"/>
    <w:rsid w:val="00A625B8"/>
    <w:rsid w:val="00A72096"/>
    <w:rsid w:val="00A87A7A"/>
    <w:rsid w:val="00A9454B"/>
    <w:rsid w:val="00A9653D"/>
    <w:rsid w:val="00A97626"/>
    <w:rsid w:val="00AA124D"/>
    <w:rsid w:val="00AA24C3"/>
    <w:rsid w:val="00AA2F10"/>
    <w:rsid w:val="00AA3C1D"/>
    <w:rsid w:val="00AA6A63"/>
    <w:rsid w:val="00AB22AF"/>
    <w:rsid w:val="00AB63EB"/>
    <w:rsid w:val="00AC084B"/>
    <w:rsid w:val="00AC5FAE"/>
    <w:rsid w:val="00AD030E"/>
    <w:rsid w:val="00AD3CBF"/>
    <w:rsid w:val="00AE72D7"/>
    <w:rsid w:val="00AF4F4A"/>
    <w:rsid w:val="00AF6833"/>
    <w:rsid w:val="00B00C00"/>
    <w:rsid w:val="00B032C4"/>
    <w:rsid w:val="00B0676A"/>
    <w:rsid w:val="00B1047D"/>
    <w:rsid w:val="00B12167"/>
    <w:rsid w:val="00B154D5"/>
    <w:rsid w:val="00B2084F"/>
    <w:rsid w:val="00B208B0"/>
    <w:rsid w:val="00B2354A"/>
    <w:rsid w:val="00B24448"/>
    <w:rsid w:val="00B30758"/>
    <w:rsid w:val="00B30F10"/>
    <w:rsid w:val="00B311A9"/>
    <w:rsid w:val="00B31299"/>
    <w:rsid w:val="00B62E63"/>
    <w:rsid w:val="00B62FBA"/>
    <w:rsid w:val="00B630FD"/>
    <w:rsid w:val="00B65A45"/>
    <w:rsid w:val="00B70863"/>
    <w:rsid w:val="00B74803"/>
    <w:rsid w:val="00B9287D"/>
    <w:rsid w:val="00B95F73"/>
    <w:rsid w:val="00B97698"/>
    <w:rsid w:val="00BA6E7F"/>
    <w:rsid w:val="00BB19E5"/>
    <w:rsid w:val="00BB1D9C"/>
    <w:rsid w:val="00BC3B05"/>
    <w:rsid w:val="00BC7654"/>
    <w:rsid w:val="00BD2088"/>
    <w:rsid w:val="00BE1082"/>
    <w:rsid w:val="00BE1628"/>
    <w:rsid w:val="00BE2C7E"/>
    <w:rsid w:val="00BF1CDA"/>
    <w:rsid w:val="00BF6725"/>
    <w:rsid w:val="00C00478"/>
    <w:rsid w:val="00C009AB"/>
    <w:rsid w:val="00C155FC"/>
    <w:rsid w:val="00C16439"/>
    <w:rsid w:val="00C22A8C"/>
    <w:rsid w:val="00C247DE"/>
    <w:rsid w:val="00C26BC3"/>
    <w:rsid w:val="00C32E6E"/>
    <w:rsid w:val="00C47BA0"/>
    <w:rsid w:val="00C567A5"/>
    <w:rsid w:val="00C57EC2"/>
    <w:rsid w:val="00C666F4"/>
    <w:rsid w:val="00C75B56"/>
    <w:rsid w:val="00C774EC"/>
    <w:rsid w:val="00C82203"/>
    <w:rsid w:val="00C86576"/>
    <w:rsid w:val="00C86964"/>
    <w:rsid w:val="00C91769"/>
    <w:rsid w:val="00C95EC1"/>
    <w:rsid w:val="00CA04E0"/>
    <w:rsid w:val="00CB010B"/>
    <w:rsid w:val="00CB578B"/>
    <w:rsid w:val="00CB5F9C"/>
    <w:rsid w:val="00CD2B41"/>
    <w:rsid w:val="00CD499F"/>
    <w:rsid w:val="00CF05A6"/>
    <w:rsid w:val="00CF2E60"/>
    <w:rsid w:val="00CF5030"/>
    <w:rsid w:val="00CF72EF"/>
    <w:rsid w:val="00D12D66"/>
    <w:rsid w:val="00D1499C"/>
    <w:rsid w:val="00D2072E"/>
    <w:rsid w:val="00D20EFA"/>
    <w:rsid w:val="00D213EF"/>
    <w:rsid w:val="00D2542F"/>
    <w:rsid w:val="00D32412"/>
    <w:rsid w:val="00D3251B"/>
    <w:rsid w:val="00D352F0"/>
    <w:rsid w:val="00D43B71"/>
    <w:rsid w:val="00D51D1D"/>
    <w:rsid w:val="00D67C94"/>
    <w:rsid w:val="00D71922"/>
    <w:rsid w:val="00D75E29"/>
    <w:rsid w:val="00D81BBA"/>
    <w:rsid w:val="00D938D3"/>
    <w:rsid w:val="00D93C51"/>
    <w:rsid w:val="00D9481E"/>
    <w:rsid w:val="00D9496D"/>
    <w:rsid w:val="00D9577F"/>
    <w:rsid w:val="00D95C26"/>
    <w:rsid w:val="00DA3DE4"/>
    <w:rsid w:val="00DA45EE"/>
    <w:rsid w:val="00DB3F89"/>
    <w:rsid w:val="00DB685E"/>
    <w:rsid w:val="00DB6A8E"/>
    <w:rsid w:val="00DC2381"/>
    <w:rsid w:val="00DC6BB7"/>
    <w:rsid w:val="00DD0E35"/>
    <w:rsid w:val="00DD0FDB"/>
    <w:rsid w:val="00DD42A3"/>
    <w:rsid w:val="00DD5025"/>
    <w:rsid w:val="00DD5BCC"/>
    <w:rsid w:val="00DD7BDD"/>
    <w:rsid w:val="00DF3AD0"/>
    <w:rsid w:val="00DF4E00"/>
    <w:rsid w:val="00DF57B9"/>
    <w:rsid w:val="00E00636"/>
    <w:rsid w:val="00E04165"/>
    <w:rsid w:val="00E25849"/>
    <w:rsid w:val="00E26DF0"/>
    <w:rsid w:val="00E331AB"/>
    <w:rsid w:val="00E37A6F"/>
    <w:rsid w:val="00E416EC"/>
    <w:rsid w:val="00E42066"/>
    <w:rsid w:val="00E529EC"/>
    <w:rsid w:val="00E537F7"/>
    <w:rsid w:val="00E55D6E"/>
    <w:rsid w:val="00E6422B"/>
    <w:rsid w:val="00E65E4C"/>
    <w:rsid w:val="00E707E6"/>
    <w:rsid w:val="00E81160"/>
    <w:rsid w:val="00E857DD"/>
    <w:rsid w:val="00E865F2"/>
    <w:rsid w:val="00E92117"/>
    <w:rsid w:val="00E93E23"/>
    <w:rsid w:val="00E94873"/>
    <w:rsid w:val="00EB0D5B"/>
    <w:rsid w:val="00EC1CC3"/>
    <w:rsid w:val="00ED2089"/>
    <w:rsid w:val="00ED4233"/>
    <w:rsid w:val="00EE049D"/>
    <w:rsid w:val="00EE7CD0"/>
    <w:rsid w:val="00EF206B"/>
    <w:rsid w:val="00EF4FFD"/>
    <w:rsid w:val="00EF7BB5"/>
    <w:rsid w:val="00F00B53"/>
    <w:rsid w:val="00F03C71"/>
    <w:rsid w:val="00F1710E"/>
    <w:rsid w:val="00F2064B"/>
    <w:rsid w:val="00F206B0"/>
    <w:rsid w:val="00F20829"/>
    <w:rsid w:val="00F260F9"/>
    <w:rsid w:val="00F338EC"/>
    <w:rsid w:val="00F433D1"/>
    <w:rsid w:val="00F4484A"/>
    <w:rsid w:val="00F52614"/>
    <w:rsid w:val="00F57E88"/>
    <w:rsid w:val="00F9075B"/>
    <w:rsid w:val="00F92BE1"/>
    <w:rsid w:val="00FA6330"/>
    <w:rsid w:val="00FA77FB"/>
    <w:rsid w:val="00FB04C2"/>
    <w:rsid w:val="00FB6BE1"/>
    <w:rsid w:val="00FB6F04"/>
    <w:rsid w:val="00FB7CF1"/>
    <w:rsid w:val="00FC1957"/>
    <w:rsid w:val="00FC1DAF"/>
    <w:rsid w:val="00FC58D9"/>
    <w:rsid w:val="00FC5B4B"/>
    <w:rsid w:val="00FE6428"/>
    <w:rsid w:val="00FF7987"/>
    <w:rsid w:val="33A2802B"/>
    <w:rsid w:val="50E2DC82"/>
    <w:rsid w:val="64AC8E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A10A220"/>
  <w15:chartTrackingRefBased/>
  <w15:docId w15:val="{039D6646-384F-43C1-8453-2D5B4102CC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1"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55689"/>
    <w:rPr>
      <w:rFonts w:ascii="Cambria" w:hAnsi="Cambria"/>
      <w:sz w:val="22"/>
      <w:szCs w:val="24"/>
    </w:rPr>
  </w:style>
  <w:style w:type="paragraph" w:styleId="Heading2">
    <w:name w:val="heading 2"/>
    <w:basedOn w:val="Normal"/>
    <w:link w:val="Heading2Char"/>
    <w:uiPriority w:val="1"/>
    <w:qFormat/>
    <w:rsid w:val="00E529EC"/>
    <w:pPr>
      <w:widowControl w:val="0"/>
      <w:autoSpaceDE w:val="0"/>
      <w:autoSpaceDN w:val="0"/>
      <w:ind w:left="100"/>
      <w:jc w:val="both"/>
      <w:outlineLvl w:val="1"/>
    </w:pPr>
    <w:rPr>
      <w:rFonts w:eastAsia="Cambria" w:cs="Cambria"/>
      <w:b/>
      <w:bCs/>
      <w:i/>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styleId="HeaderChar" w:customStyle="1">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styleId="FooterChar" w:customStyle="1">
    <w:name w:val="Footer Char"/>
    <w:link w:val="Footer"/>
    <w:rsid w:val="00BE1628"/>
    <w:rPr>
      <w:sz w:val="24"/>
      <w:szCs w:val="24"/>
    </w:rPr>
  </w:style>
  <w:style w:type="paragraph" w:styleId="ColorfulList-Accent11" w:customStyle="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styleId="BalloonTextChar" w:customStyle="1">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uiPriority w:val="39"/>
    <w:rsid w:val="006E7F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styleId="CommentTextChar" w:customStyle="1">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styleId="CommentSubjectChar" w:customStyle="1">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471291"/>
    <w:rPr>
      <w:rFonts w:ascii="Calibri" w:hAnsi="Calibri" w:cstheme="minorBidi"/>
      <w:szCs w:val="21"/>
    </w:rPr>
  </w:style>
  <w:style w:type="character" w:styleId="PlainTextChar" w:customStyle="1">
    <w:name w:val="Plain Text Char"/>
    <w:basedOn w:val="DefaultParagraphFont"/>
    <w:link w:val="PlainText"/>
    <w:uiPriority w:val="99"/>
    <w:rsid w:val="00471291"/>
    <w:rPr>
      <w:rFonts w:ascii="Calibri" w:hAnsi="Calibri" w:cstheme="minorBidi"/>
      <w:sz w:val="22"/>
      <w:szCs w:val="21"/>
    </w:rPr>
  </w:style>
  <w:style w:type="paragraph" w:styleId="NormalWeb">
    <w:name w:val="Normal (Web)"/>
    <w:basedOn w:val="Normal"/>
    <w:uiPriority w:val="99"/>
    <w:unhideWhenUsed/>
    <w:rsid w:val="00BB19E5"/>
    <w:rPr>
      <w:rFonts w:ascii="Times New Roman" w:hAnsi="Times New Roman" w:eastAsiaTheme="minorHAnsi"/>
      <w:sz w:val="24"/>
    </w:rPr>
  </w:style>
  <w:style w:type="character" w:styleId="UnresolvedMention1" w:customStyle="1">
    <w:name w:val="Unresolved Mention1"/>
    <w:basedOn w:val="DefaultParagraphFont"/>
    <w:uiPriority w:val="99"/>
    <w:semiHidden/>
    <w:unhideWhenUsed/>
    <w:rsid w:val="00D9496D"/>
    <w:rPr>
      <w:color w:val="605E5C"/>
      <w:shd w:val="clear" w:color="auto" w:fill="E1DFDD"/>
    </w:rPr>
  </w:style>
  <w:style w:type="character" w:styleId="Strong">
    <w:name w:val="Strong"/>
    <w:basedOn w:val="DefaultParagraphFont"/>
    <w:uiPriority w:val="22"/>
    <w:qFormat/>
    <w:rsid w:val="00B31299"/>
    <w:rPr>
      <w:b/>
      <w:bCs/>
    </w:rPr>
  </w:style>
  <w:style w:type="character" w:styleId="Heading2Char" w:customStyle="1">
    <w:name w:val="Heading 2 Char"/>
    <w:basedOn w:val="DefaultParagraphFont"/>
    <w:link w:val="Heading2"/>
    <w:uiPriority w:val="1"/>
    <w:rsid w:val="00E529EC"/>
    <w:rPr>
      <w:rFonts w:ascii="Cambria" w:hAnsi="Cambria" w:eastAsia="Cambria" w:cs="Cambria"/>
      <w:b/>
      <w:bCs/>
      <w:i/>
      <w:sz w:val="22"/>
      <w:szCs w:val="22"/>
    </w:rPr>
  </w:style>
  <w:style w:type="character" w:styleId="normaltextrun" w:customStyle="1">
    <w:name w:val="normaltextrun"/>
    <w:basedOn w:val="DefaultParagraphFont"/>
    <w:rsid w:val="00CB5F9C"/>
  </w:style>
  <w:style w:type="character" w:styleId="eop" w:customStyle="1">
    <w:name w:val="eop"/>
    <w:basedOn w:val="DefaultParagraphFont"/>
    <w:rsid w:val="00CB5F9C"/>
  </w:style>
  <w:style w:type="paragraph" w:styleId="paragraph" w:customStyle="1">
    <w:name w:val="paragraph"/>
    <w:basedOn w:val="Normal"/>
    <w:rsid w:val="00CB5F9C"/>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395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9979">
      <w:bodyDiv w:val="1"/>
      <w:marLeft w:val="0"/>
      <w:marRight w:val="0"/>
      <w:marTop w:val="0"/>
      <w:marBottom w:val="0"/>
      <w:divBdr>
        <w:top w:val="none" w:sz="0" w:space="0" w:color="auto"/>
        <w:left w:val="none" w:sz="0" w:space="0" w:color="auto"/>
        <w:bottom w:val="none" w:sz="0" w:space="0" w:color="auto"/>
        <w:right w:val="none" w:sz="0" w:space="0" w:color="auto"/>
      </w:divBdr>
    </w:div>
    <w:div w:id="264964456">
      <w:bodyDiv w:val="1"/>
      <w:marLeft w:val="0"/>
      <w:marRight w:val="0"/>
      <w:marTop w:val="0"/>
      <w:marBottom w:val="0"/>
      <w:divBdr>
        <w:top w:val="none" w:sz="0" w:space="0" w:color="auto"/>
        <w:left w:val="none" w:sz="0" w:space="0" w:color="auto"/>
        <w:bottom w:val="none" w:sz="0" w:space="0" w:color="auto"/>
        <w:right w:val="none" w:sz="0" w:space="0" w:color="auto"/>
      </w:divBdr>
    </w:div>
    <w:div w:id="404037927">
      <w:bodyDiv w:val="1"/>
      <w:marLeft w:val="0"/>
      <w:marRight w:val="0"/>
      <w:marTop w:val="0"/>
      <w:marBottom w:val="0"/>
      <w:divBdr>
        <w:top w:val="none" w:sz="0" w:space="0" w:color="auto"/>
        <w:left w:val="none" w:sz="0" w:space="0" w:color="auto"/>
        <w:bottom w:val="none" w:sz="0" w:space="0" w:color="auto"/>
        <w:right w:val="none" w:sz="0" w:space="0" w:color="auto"/>
      </w:divBdr>
    </w:div>
    <w:div w:id="523707878">
      <w:bodyDiv w:val="1"/>
      <w:marLeft w:val="0"/>
      <w:marRight w:val="0"/>
      <w:marTop w:val="0"/>
      <w:marBottom w:val="0"/>
      <w:divBdr>
        <w:top w:val="none" w:sz="0" w:space="0" w:color="auto"/>
        <w:left w:val="none" w:sz="0" w:space="0" w:color="auto"/>
        <w:bottom w:val="none" w:sz="0" w:space="0" w:color="auto"/>
        <w:right w:val="none" w:sz="0" w:space="0" w:color="auto"/>
      </w:divBdr>
    </w:div>
    <w:div w:id="584463629">
      <w:bodyDiv w:val="1"/>
      <w:marLeft w:val="0"/>
      <w:marRight w:val="0"/>
      <w:marTop w:val="0"/>
      <w:marBottom w:val="0"/>
      <w:divBdr>
        <w:top w:val="none" w:sz="0" w:space="0" w:color="auto"/>
        <w:left w:val="none" w:sz="0" w:space="0" w:color="auto"/>
        <w:bottom w:val="none" w:sz="0" w:space="0" w:color="auto"/>
        <w:right w:val="none" w:sz="0" w:space="0" w:color="auto"/>
      </w:divBdr>
    </w:div>
    <w:div w:id="619338806">
      <w:bodyDiv w:val="1"/>
      <w:marLeft w:val="0"/>
      <w:marRight w:val="0"/>
      <w:marTop w:val="0"/>
      <w:marBottom w:val="0"/>
      <w:divBdr>
        <w:top w:val="none" w:sz="0" w:space="0" w:color="auto"/>
        <w:left w:val="none" w:sz="0" w:space="0" w:color="auto"/>
        <w:bottom w:val="none" w:sz="0" w:space="0" w:color="auto"/>
        <w:right w:val="none" w:sz="0" w:space="0" w:color="auto"/>
      </w:divBdr>
    </w:div>
    <w:div w:id="866059614">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908611912">
      <w:bodyDiv w:val="1"/>
      <w:marLeft w:val="0"/>
      <w:marRight w:val="0"/>
      <w:marTop w:val="0"/>
      <w:marBottom w:val="0"/>
      <w:divBdr>
        <w:top w:val="none" w:sz="0" w:space="0" w:color="auto"/>
        <w:left w:val="none" w:sz="0" w:space="0" w:color="auto"/>
        <w:bottom w:val="none" w:sz="0" w:space="0" w:color="auto"/>
        <w:right w:val="none" w:sz="0" w:space="0" w:color="auto"/>
      </w:divBdr>
    </w:div>
    <w:div w:id="952978979">
      <w:bodyDiv w:val="1"/>
      <w:marLeft w:val="0"/>
      <w:marRight w:val="0"/>
      <w:marTop w:val="0"/>
      <w:marBottom w:val="0"/>
      <w:divBdr>
        <w:top w:val="none" w:sz="0" w:space="0" w:color="auto"/>
        <w:left w:val="none" w:sz="0" w:space="0" w:color="auto"/>
        <w:bottom w:val="none" w:sz="0" w:space="0" w:color="auto"/>
        <w:right w:val="none" w:sz="0" w:space="0" w:color="auto"/>
      </w:divBdr>
    </w:div>
    <w:div w:id="977346072">
      <w:bodyDiv w:val="1"/>
      <w:marLeft w:val="0"/>
      <w:marRight w:val="0"/>
      <w:marTop w:val="0"/>
      <w:marBottom w:val="0"/>
      <w:divBdr>
        <w:top w:val="none" w:sz="0" w:space="0" w:color="auto"/>
        <w:left w:val="none" w:sz="0" w:space="0" w:color="auto"/>
        <w:bottom w:val="none" w:sz="0" w:space="0" w:color="auto"/>
        <w:right w:val="none" w:sz="0" w:space="0" w:color="auto"/>
      </w:divBdr>
      <w:divsChild>
        <w:div w:id="1759402023">
          <w:marLeft w:val="0"/>
          <w:marRight w:val="0"/>
          <w:marTop w:val="0"/>
          <w:marBottom w:val="0"/>
          <w:divBdr>
            <w:top w:val="none" w:sz="0" w:space="0" w:color="auto"/>
            <w:left w:val="none" w:sz="0" w:space="0" w:color="auto"/>
            <w:bottom w:val="none" w:sz="0" w:space="0" w:color="auto"/>
            <w:right w:val="none" w:sz="0" w:space="0" w:color="auto"/>
          </w:divBdr>
          <w:divsChild>
            <w:div w:id="1482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225411222">
      <w:bodyDiv w:val="1"/>
      <w:marLeft w:val="0"/>
      <w:marRight w:val="0"/>
      <w:marTop w:val="0"/>
      <w:marBottom w:val="0"/>
      <w:divBdr>
        <w:top w:val="none" w:sz="0" w:space="0" w:color="auto"/>
        <w:left w:val="none" w:sz="0" w:space="0" w:color="auto"/>
        <w:bottom w:val="none" w:sz="0" w:space="0" w:color="auto"/>
        <w:right w:val="none" w:sz="0" w:space="0" w:color="auto"/>
      </w:divBdr>
    </w:div>
    <w:div w:id="1268805344">
      <w:bodyDiv w:val="1"/>
      <w:marLeft w:val="0"/>
      <w:marRight w:val="0"/>
      <w:marTop w:val="0"/>
      <w:marBottom w:val="0"/>
      <w:divBdr>
        <w:top w:val="none" w:sz="0" w:space="0" w:color="auto"/>
        <w:left w:val="none" w:sz="0" w:space="0" w:color="auto"/>
        <w:bottom w:val="none" w:sz="0" w:space="0" w:color="auto"/>
        <w:right w:val="none" w:sz="0" w:space="0" w:color="auto"/>
      </w:divBdr>
    </w:div>
    <w:div w:id="1308125448">
      <w:bodyDiv w:val="1"/>
      <w:marLeft w:val="0"/>
      <w:marRight w:val="0"/>
      <w:marTop w:val="0"/>
      <w:marBottom w:val="0"/>
      <w:divBdr>
        <w:top w:val="none" w:sz="0" w:space="0" w:color="auto"/>
        <w:left w:val="none" w:sz="0" w:space="0" w:color="auto"/>
        <w:bottom w:val="none" w:sz="0" w:space="0" w:color="auto"/>
        <w:right w:val="none" w:sz="0" w:space="0" w:color="auto"/>
      </w:divBdr>
    </w:div>
    <w:div w:id="1559432701">
      <w:bodyDiv w:val="1"/>
      <w:marLeft w:val="0"/>
      <w:marRight w:val="0"/>
      <w:marTop w:val="0"/>
      <w:marBottom w:val="0"/>
      <w:divBdr>
        <w:top w:val="none" w:sz="0" w:space="0" w:color="auto"/>
        <w:left w:val="none" w:sz="0" w:space="0" w:color="auto"/>
        <w:bottom w:val="none" w:sz="0" w:space="0" w:color="auto"/>
        <w:right w:val="none" w:sz="0" w:space="0" w:color="auto"/>
      </w:divBdr>
    </w:div>
    <w:div w:id="1636450034">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2047487630">
      <w:bodyDiv w:val="1"/>
      <w:marLeft w:val="0"/>
      <w:marRight w:val="0"/>
      <w:marTop w:val="0"/>
      <w:marBottom w:val="0"/>
      <w:divBdr>
        <w:top w:val="none" w:sz="0" w:space="0" w:color="auto"/>
        <w:left w:val="none" w:sz="0" w:space="0" w:color="auto"/>
        <w:bottom w:val="none" w:sz="0" w:space="0" w:color="auto"/>
        <w:right w:val="none" w:sz="0" w:space="0" w:color="auto"/>
      </w:divBdr>
    </w:div>
    <w:div w:id="2094542981">
      <w:bodyDiv w:val="1"/>
      <w:marLeft w:val="0"/>
      <w:marRight w:val="0"/>
      <w:marTop w:val="0"/>
      <w:marBottom w:val="0"/>
      <w:divBdr>
        <w:top w:val="none" w:sz="0" w:space="0" w:color="auto"/>
        <w:left w:val="none" w:sz="0" w:space="0" w:color="auto"/>
        <w:bottom w:val="none" w:sz="0" w:space="0" w:color="auto"/>
        <w:right w:val="none" w:sz="0" w:space="0" w:color="auto"/>
      </w:divBdr>
    </w:div>
    <w:div w:id="2106802177">
      <w:bodyDiv w:val="1"/>
      <w:marLeft w:val="0"/>
      <w:marRight w:val="0"/>
      <w:marTop w:val="0"/>
      <w:marBottom w:val="0"/>
      <w:divBdr>
        <w:top w:val="none" w:sz="0" w:space="0" w:color="auto"/>
        <w:left w:val="none" w:sz="0" w:space="0" w:color="auto"/>
        <w:bottom w:val="none" w:sz="0" w:space="0" w:color="auto"/>
        <w:right w:val="none" w:sz="0" w:space="0" w:color="auto"/>
      </w:divBdr>
    </w:div>
    <w:div w:id="21106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gatorevals.aa.ufl.edu/students/" TargetMode="External" Id="rId13" /><Relationship Type="http://schemas.openxmlformats.org/officeDocument/2006/relationships/hyperlink" Target="mailto:taylor@eng.ufl.edu" TargetMode="External" Id="rId18" /><Relationship Type="http://schemas.openxmlformats.org/officeDocument/2006/relationships/hyperlink" Target="https://lss.at.ufl.edu/help.shtml" TargetMode="External" Id="rId26" /><Relationship Type="http://schemas.openxmlformats.org/officeDocument/2006/relationships/customXml" Target="../customXml/item4.xml" Id="rId39" /><Relationship Type="http://schemas.openxmlformats.org/officeDocument/2006/relationships/hyperlink" Target="mailto:umatter@ufl.edu" TargetMode="External" Id="rId21" /><Relationship Type="http://schemas.openxmlformats.org/officeDocument/2006/relationships/footer" Target="footer1.xml" Id="rId34" /><Relationship Type="http://schemas.openxmlformats.org/officeDocument/2006/relationships/endnotes" Target="endnotes.xml" Id="rId7" /><Relationship Type="http://schemas.openxmlformats.org/officeDocument/2006/relationships/hyperlink" Target="http://www.dso.ufl.edu/drc/" TargetMode="External" Id="rId12" /><Relationship Type="http://schemas.openxmlformats.org/officeDocument/2006/relationships/hyperlink" Target="mailto:jpennacc@ufl.edu" TargetMode="External" Id="rId17" /><Relationship Type="http://schemas.openxmlformats.org/officeDocument/2006/relationships/hyperlink" Target="http://www.police.ufl.edu/" TargetMode="External" Id="rId25" /><Relationship Type="http://schemas.openxmlformats.org/officeDocument/2006/relationships/hyperlink" Target="https://distance.ufl.edu/state-authorization-status/" TargetMode="External" Id="rId33" /><Relationship Type="http://schemas.openxmlformats.org/officeDocument/2006/relationships/customXml" Target="../customXml/item3.xml" Id="rId38" /><Relationship Type="http://schemas.openxmlformats.org/officeDocument/2006/relationships/numbering" Target="numbering.xml" Id="rId2" /><Relationship Type="http://schemas.openxmlformats.org/officeDocument/2006/relationships/hyperlink" Target="https://sccr.dso.ufl.edu/process/student-conduct-code/" TargetMode="External" Id="rId16" /><Relationship Type="http://schemas.openxmlformats.org/officeDocument/2006/relationships/hyperlink" Target="https://registrar.ufl.edu/ferpa.html" TargetMode="External" Id="rId20" /><Relationship Type="http://schemas.openxmlformats.org/officeDocument/2006/relationships/hyperlink" Target="https://teachingcenter.ufl.edu/"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atalog.ufl.edu/ugrad/current/regulations/info/grades.aspx" TargetMode="External" Id="rId11" /><Relationship Type="http://schemas.openxmlformats.org/officeDocument/2006/relationships/hyperlink" Target="mailto:title-ix@ufl.edu" TargetMode="External" Id="rId24" /><Relationship Type="http://schemas.openxmlformats.org/officeDocument/2006/relationships/hyperlink" Target="https://care.dso.ufl.edu/" TargetMode="External" Id="rId32" /><Relationship Type="http://schemas.openxmlformats.org/officeDocument/2006/relationships/customXml" Target="../customXml/item2.xml" Id="rId37" /><Relationship Type="http://schemas.openxmlformats.org/officeDocument/2006/relationships/webSettings" Target="webSettings.xml" Id="rId5" /><Relationship Type="http://schemas.openxmlformats.org/officeDocument/2006/relationships/hyperlink" Target="https://gatorevals.aa.ufl.edu/public-results/" TargetMode="External" Id="rId15" /><Relationship Type="http://schemas.openxmlformats.org/officeDocument/2006/relationships/hyperlink" Target="https://titleix.ufl.edu/" TargetMode="External" Id="rId23" /><Relationship Type="http://schemas.openxmlformats.org/officeDocument/2006/relationships/hyperlink" Target="http://cms.uflib.ufl.edu/ask" TargetMode="External" Id="rId28" /><Relationship Type="http://schemas.openxmlformats.org/officeDocument/2006/relationships/theme" Target="theme/theme1.xml" Id="rId36" /><Relationship Type="http://schemas.openxmlformats.org/officeDocument/2006/relationships/hyperlink" Target="https://catalog.ufl.edu/ugrad/current/regulations/info/attendance.aspx" TargetMode="External" Id="rId10" /><Relationship Type="http://schemas.openxmlformats.org/officeDocument/2006/relationships/hyperlink" Target="mailto:nishida@eng.ufl.edu" TargetMode="External" Id="rId19" /><Relationship Type="http://schemas.openxmlformats.org/officeDocument/2006/relationships/hyperlink" Target="https://sccr.dso.ufl.edu/policies/student-honor-code-student-conduct-code/" TargetMode="External" Id="rId31" /><Relationship Type="http://schemas.openxmlformats.org/officeDocument/2006/relationships/settings" Target="settings.xml" Id="rId4" /><Relationship Type="http://schemas.openxmlformats.org/officeDocument/2006/relationships/hyperlink" Target="mailto:kirli@ise.ufl.edu" TargetMode="External" Id="rId9" /><Relationship Type="http://schemas.openxmlformats.org/officeDocument/2006/relationships/hyperlink" Target="https://ufl.bluera.com/ufl/" TargetMode="External" Id="rId14" /><Relationship Type="http://schemas.openxmlformats.org/officeDocument/2006/relationships/hyperlink" Target="https://counseling.ufl.edu/" TargetMode="External" Id="rId22" /><Relationship Type="http://schemas.openxmlformats.org/officeDocument/2006/relationships/hyperlink" Target="https://career.ufl.edu/" TargetMode="External" Id="rId27" /><Relationship Type="http://schemas.openxmlformats.org/officeDocument/2006/relationships/hyperlink" Target="https://writing.ufl.edu/writing-studio/" TargetMode="External" Id="rId30" /><Relationship Type="http://schemas.openxmlformats.org/officeDocument/2006/relationships/fontTable" Target="fontTable.xml" Id="rId35" /><Relationship Type="http://schemas.openxmlformats.org/officeDocument/2006/relationships/hyperlink" Target="mailto:katie.basinger@ise.ufl.edu" TargetMode="External" Id="rId8" /><Relationship Type="http://schemas.openxmlformats.org/officeDocument/2006/relationships/styles" Target="styles.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8D00FBD24A6949B8053888B9CFD65C" ma:contentTypeVersion="3" ma:contentTypeDescription="Create a new document." ma:contentTypeScope="" ma:versionID="541795ff65f9b487df107c9422269b0f">
  <xsd:schema xmlns:xsd="http://www.w3.org/2001/XMLSchema" xmlns:xs="http://www.w3.org/2001/XMLSchema" xmlns:p="http://schemas.microsoft.com/office/2006/metadata/properties" xmlns:ns2="d56eb47c-7a16-43df-a522-5f730830c74c" targetNamespace="http://schemas.microsoft.com/office/2006/metadata/properties" ma:root="true" ma:fieldsID="883a8ef0efa92160f5979e8ef2b49ec1" ns2:_="">
    <xsd:import namespace="d56eb47c-7a16-43df-a522-5f730830c74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eb47c-7a16-43df-a522-5f730830c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DECC1-D9F5-4250-8A21-3076977412BE}">
  <ds:schemaRefs>
    <ds:schemaRef ds:uri="http://schemas.openxmlformats.org/officeDocument/2006/bibliography"/>
  </ds:schemaRefs>
</ds:datastoreItem>
</file>

<file path=customXml/itemProps2.xml><?xml version="1.0" encoding="utf-8"?>
<ds:datastoreItem xmlns:ds="http://schemas.openxmlformats.org/officeDocument/2006/customXml" ds:itemID="{B88FAF8D-3574-43A1-BA7C-FA90E4F7A0DE}"/>
</file>

<file path=customXml/itemProps3.xml><?xml version="1.0" encoding="utf-8"?>
<ds:datastoreItem xmlns:ds="http://schemas.openxmlformats.org/officeDocument/2006/customXml" ds:itemID="{29222645-233E-4C93-A5B9-7E29AE96254F}"/>
</file>

<file path=customXml/itemProps4.xml><?xml version="1.0" encoding="utf-8"?>
<ds:datastoreItem xmlns:ds="http://schemas.openxmlformats.org/officeDocument/2006/customXml" ds:itemID="{CC157E2D-9F98-4C9F-97E2-F96371A2CA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Florida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Standardized Syllabus for the College of Engineering</dc:title>
  <dc:subject/>
  <dc:creator>Paul A. Chadik</dc:creator>
  <keywords/>
  <dc:description/>
  <lastModifiedBy>Basinger,Katie LeAnne</lastModifiedBy>
  <revision>58</revision>
  <lastPrinted>2019-08-12T21:58:00.0000000Z</lastPrinted>
  <dcterms:created xsi:type="dcterms:W3CDTF">2021-09-21T15:53:00.0000000Z</dcterms:created>
  <dcterms:modified xsi:type="dcterms:W3CDTF">2023-08-22T16:23:26.1176254Z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0x0101008A8D00FBD24A6949B8053888B9CFD65C</vt:lpwstr>
  </property>
</Properties>
</file>